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9F58E" w14:textId="7D66DD2E" w:rsidR="000A0E10" w:rsidRPr="00003CE0" w:rsidRDefault="000A0E10" w:rsidP="000A0E10">
      <w:pPr>
        <w:pStyle w:val="Header"/>
        <w:textAlignment w:val="baseline"/>
        <w:rPr>
          <w:rFonts w:ascii="Times New Roman" w:hAnsi="Times New Roman"/>
          <w:b w:val="0"/>
          <w:sz w:val="28"/>
          <w:szCs w:val="28"/>
          <w:lang w:eastAsia="zh-CN"/>
        </w:rPr>
      </w:pPr>
      <w:r w:rsidRPr="00003CE0">
        <w:rPr>
          <w:rFonts w:ascii="Times New Roman" w:hAnsi="Times New Roman"/>
          <w:sz w:val="28"/>
          <w:szCs w:val="28"/>
          <w:lang w:val="en-GB" w:eastAsia="zh-CN"/>
        </w:rPr>
        <w:t>3GPP TSG RAN WG2 Meeting #11</w:t>
      </w:r>
      <w:r w:rsidR="006B28F4">
        <w:rPr>
          <w:rFonts w:ascii="Times New Roman" w:hAnsi="Times New Roman"/>
          <w:sz w:val="28"/>
          <w:szCs w:val="28"/>
          <w:lang w:val="en-GB" w:eastAsia="zh-CN"/>
        </w:rPr>
        <w:t>3</w:t>
      </w:r>
      <w:r w:rsidRPr="00003CE0">
        <w:rPr>
          <w:rFonts w:ascii="Times New Roman" w:hAnsi="Times New Roman"/>
          <w:sz w:val="28"/>
          <w:szCs w:val="28"/>
          <w:lang w:val="en-GB" w:eastAsia="zh-CN"/>
        </w:rPr>
        <w:t>e</w:t>
      </w:r>
      <w:r w:rsidRPr="00003CE0">
        <w:rPr>
          <w:rFonts w:ascii="Times New Roman" w:hAnsi="Times New Roman"/>
          <w:sz w:val="28"/>
          <w:szCs w:val="28"/>
          <w:lang w:val="en-GB" w:eastAsia="zh-CN"/>
        </w:rPr>
        <w:tab/>
        <w:t xml:space="preserve">                                        </w:t>
      </w:r>
      <w:r w:rsidRPr="000D28E8">
        <w:rPr>
          <w:rFonts w:ascii="Times New Roman" w:hAnsi="Times New Roman"/>
          <w:sz w:val="28"/>
          <w:szCs w:val="28"/>
          <w:lang w:val="en-GB" w:eastAsia="zh-CN"/>
        </w:rPr>
        <w:t>R2-</w:t>
      </w:r>
      <w:r w:rsidR="00C960C4" w:rsidRPr="000D28E8">
        <w:rPr>
          <w:rFonts w:ascii="Times New Roman" w:hAnsi="Times New Roman"/>
          <w:sz w:val="28"/>
          <w:szCs w:val="28"/>
          <w:lang w:val="en-GB" w:eastAsia="zh-CN"/>
        </w:rPr>
        <w:t>2</w:t>
      </w:r>
      <w:r w:rsidR="00895FB9">
        <w:rPr>
          <w:rFonts w:ascii="Times New Roman" w:hAnsi="Times New Roman"/>
          <w:sz w:val="28"/>
          <w:szCs w:val="28"/>
          <w:lang w:val="en-GB" w:eastAsia="zh-CN"/>
        </w:rPr>
        <w:t>101303</w:t>
      </w:r>
      <w:r w:rsidRPr="00003CE0">
        <w:rPr>
          <w:rFonts w:ascii="Times New Roman" w:hAnsi="Times New Roman"/>
          <w:sz w:val="28"/>
          <w:szCs w:val="28"/>
          <w:lang w:val="en-GB" w:eastAsia="zh-CN"/>
        </w:rPr>
        <w:tab/>
      </w:r>
    </w:p>
    <w:p w14:paraId="64EDF7A4" w14:textId="5A122569" w:rsidR="000A0E10" w:rsidRPr="00003CE0" w:rsidRDefault="000A0E10" w:rsidP="000A0E10">
      <w:pPr>
        <w:pStyle w:val="Header"/>
        <w:textAlignment w:val="baseline"/>
        <w:rPr>
          <w:rFonts w:ascii="Times New Roman" w:hAnsi="Times New Roman"/>
          <w:sz w:val="28"/>
          <w:szCs w:val="28"/>
          <w:lang w:val="en-GB" w:eastAsia="zh-CN"/>
        </w:rPr>
      </w:pPr>
      <w:r w:rsidRPr="00003CE0">
        <w:rPr>
          <w:rFonts w:ascii="Times New Roman" w:hAnsi="Times New Roman"/>
          <w:sz w:val="28"/>
          <w:szCs w:val="28"/>
          <w:lang w:val="en-GB" w:eastAsia="zh-CN"/>
        </w:rPr>
        <w:t xml:space="preserve">e-Meeting, </w:t>
      </w:r>
      <w:r w:rsidR="006B28F4">
        <w:rPr>
          <w:rFonts w:ascii="Times New Roman" w:hAnsi="Times New Roman"/>
          <w:sz w:val="28"/>
          <w:szCs w:val="28"/>
          <w:lang w:val="en-GB" w:eastAsia="zh-CN"/>
        </w:rPr>
        <w:t>25 Jan</w:t>
      </w:r>
      <w:r w:rsidRPr="00003CE0">
        <w:rPr>
          <w:rFonts w:ascii="Times New Roman" w:hAnsi="Times New Roman"/>
          <w:sz w:val="28"/>
          <w:szCs w:val="28"/>
          <w:lang w:val="en-GB" w:eastAsia="zh-CN"/>
        </w:rPr>
        <w:t xml:space="preserve"> – </w:t>
      </w:r>
      <w:r w:rsidR="006B28F4">
        <w:rPr>
          <w:rFonts w:ascii="Times New Roman" w:hAnsi="Times New Roman"/>
          <w:sz w:val="28"/>
          <w:szCs w:val="28"/>
          <w:lang w:val="en-GB" w:eastAsia="zh-CN"/>
        </w:rPr>
        <w:t>05 Feb</w:t>
      </w:r>
      <w:r w:rsidRPr="00003CE0">
        <w:rPr>
          <w:rFonts w:ascii="Times New Roman" w:hAnsi="Times New Roman"/>
          <w:sz w:val="28"/>
          <w:szCs w:val="28"/>
          <w:lang w:val="en-GB" w:eastAsia="zh-CN"/>
        </w:rPr>
        <w:t xml:space="preserve"> 202</w:t>
      </w:r>
      <w:r w:rsidR="006B28F4">
        <w:rPr>
          <w:rFonts w:ascii="Times New Roman" w:hAnsi="Times New Roman"/>
          <w:sz w:val="28"/>
          <w:szCs w:val="28"/>
          <w:lang w:val="en-GB" w:eastAsia="zh-CN"/>
        </w:rPr>
        <w:t>1</w:t>
      </w:r>
    </w:p>
    <w:p w14:paraId="18422B1E" w14:textId="77777777" w:rsidR="000A0E10" w:rsidRPr="00003CE0" w:rsidRDefault="000A0E10" w:rsidP="000A0E10">
      <w:pPr>
        <w:pStyle w:val="Header"/>
        <w:textAlignment w:val="baseline"/>
        <w:rPr>
          <w:rFonts w:ascii="Times New Roman" w:hAnsi="Times New Roman"/>
          <w:sz w:val="28"/>
          <w:szCs w:val="28"/>
          <w:lang w:val="en-GB" w:eastAsia="zh-CN"/>
        </w:rPr>
      </w:pPr>
    </w:p>
    <w:p w14:paraId="3D7CDDE3" w14:textId="28FE8DA4" w:rsidR="000A0E10" w:rsidRPr="00003CE0" w:rsidRDefault="000A0E10" w:rsidP="000A0E10">
      <w:pPr>
        <w:pStyle w:val="Header"/>
        <w:textAlignment w:val="baseline"/>
        <w:rPr>
          <w:rFonts w:ascii="Times New Roman" w:hAnsi="Times New Roman"/>
          <w:b w:val="0"/>
          <w:bCs/>
          <w:sz w:val="28"/>
          <w:szCs w:val="28"/>
          <w:lang w:eastAsia="zh-CN"/>
        </w:rPr>
      </w:pPr>
      <w:r w:rsidRPr="00003CE0">
        <w:rPr>
          <w:rFonts w:ascii="Times New Roman" w:hAnsi="Times New Roman"/>
          <w:sz w:val="28"/>
          <w:szCs w:val="28"/>
          <w:lang w:val="en-GB" w:eastAsia="zh-CN"/>
        </w:rPr>
        <w:t>Agenda item:</w:t>
      </w:r>
      <w:r w:rsidRPr="00003CE0">
        <w:rPr>
          <w:rFonts w:ascii="Times New Roman" w:hAnsi="Times New Roman"/>
          <w:sz w:val="28"/>
          <w:szCs w:val="28"/>
          <w:lang w:val="en-GB" w:eastAsia="zh-CN"/>
        </w:rPr>
        <w:tab/>
      </w:r>
      <w:r w:rsidRPr="00003CE0">
        <w:rPr>
          <w:rFonts w:ascii="Times New Roman" w:hAnsi="Times New Roman"/>
          <w:sz w:val="28"/>
          <w:szCs w:val="28"/>
        </w:rPr>
        <w:t>8.</w:t>
      </w:r>
      <w:r>
        <w:rPr>
          <w:rFonts w:ascii="Times New Roman" w:hAnsi="Times New Roman"/>
          <w:sz w:val="28"/>
          <w:szCs w:val="28"/>
        </w:rPr>
        <w:t>15</w:t>
      </w:r>
      <w:r w:rsidRPr="00003CE0">
        <w:rPr>
          <w:rFonts w:ascii="Times New Roman" w:hAnsi="Times New Roman"/>
          <w:sz w:val="28"/>
          <w:szCs w:val="28"/>
        </w:rPr>
        <w:t>.3</w:t>
      </w:r>
    </w:p>
    <w:p w14:paraId="7A592BF2" w14:textId="77777777" w:rsidR="000A0E10" w:rsidRPr="00003CE0" w:rsidRDefault="000A0E10" w:rsidP="000A0E10">
      <w:pPr>
        <w:pStyle w:val="Header"/>
        <w:textAlignment w:val="baseline"/>
        <w:rPr>
          <w:rFonts w:ascii="Times New Roman" w:hAnsi="Times New Roman"/>
          <w:b w:val="0"/>
          <w:bCs/>
          <w:sz w:val="28"/>
          <w:szCs w:val="28"/>
          <w:lang w:eastAsia="zh-CN"/>
        </w:rPr>
      </w:pPr>
      <w:r w:rsidRPr="00003CE0">
        <w:rPr>
          <w:rFonts w:ascii="Times New Roman" w:hAnsi="Times New Roman"/>
          <w:sz w:val="28"/>
          <w:szCs w:val="28"/>
          <w:lang w:val="en-GB" w:eastAsia="zh-CN"/>
        </w:rPr>
        <w:t>Source:</w:t>
      </w:r>
      <w:r w:rsidRPr="00003CE0">
        <w:rPr>
          <w:rFonts w:ascii="Times New Roman" w:hAnsi="Times New Roman"/>
          <w:sz w:val="28"/>
          <w:szCs w:val="28"/>
          <w:lang w:val="en-GB" w:eastAsia="zh-CN"/>
        </w:rPr>
        <w:tab/>
      </w:r>
      <w:r w:rsidRPr="00003CE0">
        <w:rPr>
          <w:rFonts w:ascii="Times New Roman" w:hAnsi="Times New Roman"/>
          <w:sz w:val="28"/>
          <w:szCs w:val="28"/>
          <w:lang w:val="en-GB" w:eastAsia="zh-CN"/>
        </w:rPr>
        <w:tab/>
        <w:t>Intel Corporation</w:t>
      </w:r>
    </w:p>
    <w:p w14:paraId="49F7E4FD" w14:textId="71B13D24" w:rsidR="000A0E10" w:rsidRPr="00003CE0" w:rsidRDefault="000A0E10" w:rsidP="000A0E10">
      <w:pPr>
        <w:pStyle w:val="Header"/>
        <w:ind w:left="2160" w:hanging="2160"/>
        <w:textAlignment w:val="baseline"/>
        <w:rPr>
          <w:rFonts w:ascii="Times New Roman" w:hAnsi="Times New Roman"/>
          <w:b w:val="0"/>
          <w:bCs/>
          <w:sz w:val="28"/>
          <w:szCs w:val="28"/>
          <w:lang w:eastAsia="zh-CN"/>
        </w:rPr>
      </w:pPr>
      <w:r w:rsidRPr="00003CE0">
        <w:rPr>
          <w:rFonts w:ascii="Times New Roman" w:hAnsi="Times New Roman"/>
          <w:sz w:val="28"/>
          <w:szCs w:val="28"/>
          <w:lang w:val="en-GB" w:eastAsia="zh-CN"/>
        </w:rPr>
        <w:t>Title:</w:t>
      </w:r>
      <w:r w:rsidRPr="00003CE0">
        <w:rPr>
          <w:rFonts w:ascii="Times New Roman" w:hAnsi="Times New Roman"/>
          <w:b w:val="0"/>
          <w:bCs/>
          <w:sz w:val="28"/>
          <w:szCs w:val="28"/>
        </w:rPr>
        <w:t xml:space="preserve"> </w:t>
      </w:r>
      <w:r w:rsidRPr="00003CE0">
        <w:rPr>
          <w:rFonts w:ascii="Times New Roman" w:hAnsi="Times New Roman"/>
          <w:b w:val="0"/>
          <w:bCs/>
          <w:sz w:val="28"/>
          <w:szCs w:val="28"/>
        </w:rPr>
        <w:tab/>
      </w:r>
      <w:r w:rsidR="006A1A79" w:rsidRPr="006A1A79">
        <w:rPr>
          <w:rFonts w:ascii="Times New Roman" w:hAnsi="Times New Roman"/>
          <w:sz w:val="28"/>
          <w:szCs w:val="28"/>
          <w:lang w:val="en-GB" w:eastAsia="zh-CN"/>
        </w:rPr>
        <w:t>Congestion Control for</w:t>
      </w:r>
      <w:r w:rsidR="006A1A79">
        <w:rPr>
          <w:rFonts w:ascii="Times New Roman" w:hAnsi="Times New Roman"/>
          <w:b w:val="0"/>
          <w:bCs/>
          <w:sz w:val="28"/>
          <w:szCs w:val="28"/>
        </w:rPr>
        <w:t xml:space="preserve"> </w:t>
      </w:r>
      <w:r>
        <w:rPr>
          <w:rFonts w:ascii="Times New Roman" w:hAnsi="Times New Roman"/>
          <w:sz w:val="28"/>
          <w:szCs w:val="28"/>
          <w:lang w:val="en-GB" w:eastAsia="zh-CN"/>
        </w:rPr>
        <w:t xml:space="preserve">Resource Allocation </w:t>
      </w:r>
      <w:r w:rsidR="006A1A79">
        <w:rPr>
          <w:rFonts w:ascii="Times New Roman" w:hAnsi="Times New Roman"/>
          <w:sz w:val="28"/>
          <w:szCs w:val="28"/>
          <w:lang w:val="en-GB" w:eastAsia="zh-CN"/>
        </w:rPr>
        <w:t>Schemes in NR Sidelink</w:t>
      </w:r>
    </w:p>
    <w:p w14:paraId="4618A456" w14:textId="77777777" w:rsidR="000A0E10" w:rsidRPr="00003CE0" w:rsidRDefault="000A0E10" w:rsidP="000A0E10">
      <w:pPr>
        <w:pStyle w:val="Header"/>
        <w:textAlignment w:val="baseline"/>
        <w:rPr>
          <w:rFonts w:ascii="Times New Roman" w:hAnsi="Times New Roman"/>
          <w:b w:val="0"/>
          <w:bCs/>
          <w:sz w:val="28"/>
          <w:szCs w:val="28"/>
          <w:lang w:eastAsia="zh-CN"/>
        </w:rPr>
      </w:pPr>
      <w:r w:rsidRPr="00003CE0">
        <w:rPr>
          <w:rFonts w:ascii="Times New Roman" w:hAnsi="Times New Roman"/>
          <w:sz w:val="28"/>
          <w:szCs w:val="28"/>
          <w:lang w:val="en-GB" w:eastAsia="zh-CN"/>
        </w:rPr>
        <w:t>Document for:</w:t>
      </w:r>
      <w:r w:rsidRPr="00003CE0">
        <w:rPr>
          <w:rFonts w:ascii="Times New Roman" w:hAnsi="Times New Roman"/>
          <w:b w:val="0"/>
          <w:bCs/>
          <w:sz w:val="28"/>
          <w:szCs w:val="28"/>
        </w:rPr>
        <w:t xml:space="preserve"> </w:t>
      </w:r>
      <w:r w:rsidRPr="00003CE0">
        <w:rPr>
          <w:rFonts w:ascii="Times New Roman" w:hAnsi="Times New Roman"/>
          <w:b w:val="0"/>
          <w:bCs/>
          <w:sz w:val="28"/>
          <w:szCs w:val="28"/>
        </w:rPr>
        <w:tab/>
      </w:r>
      <w:r w:rsidRPr="00003CE0">
        <w:rPr>
          <w:rFonts w:ascii="Times New Roman" w:hAnsi="Times New Roman"/>
          <w:sz w:val="28"/>
          <w:szCs w:val="28"/>
          <w:lang w:val="en-GB" w:eastAsia="zh-CN"/>
        </w:rPr>
        <w:t>Discussion</w:t>
      </w:r>
    </w:p>
    <w:p w14:paraId="3A655CB2" w14:textId="50A75975" w:rsidR="000A0E10" w:rsidRDefault="000A0E10" w:rsidP="00C40C6A">
      <w:pPr>
        <w:pStyle w:val="Heading1"/>
      </w:pPr>
      <w:r w:rsidRPr="00003CE0">
        <w:t xml:space="preserve">Introduction </w:t>
      </w:r>
    </w:p>
    <w:p w14:paraId="37D3A8F6" w14:textId="797880F4" w:rsidR="00C116E6" w:rsidRPr="00D84FFC" w:rsidRDefault="00C116E6" w:rsidP="00C116E6">
      <w:pPr>
        <w:jc w:val="both"/>
        <w:rPr>
          <w:sz w:val="22"/>
          <w:szCs w:val="22"/>
          <w:lang w:val="en-GB"/>
        </w:rPr>
      </w:pPr>
      <w:r w:rsidRPr="00D84FFC">
        <w:rPr>
          <w:noProof/>
          <w:sz w:val="22"/>
          <w:szCs w:val="22"/>
          <w:lang w:val="en-GB"/>
        </w:rPr>
        <mc:AlternateContent>
          <mc:Choice Requires="wps">
            <w:drawing>
              <wp:anchor distT="45720" distB="45720" distL="114300" distR="114300" simplePos="0" relativeHeight="251658240" behindDoc="0" locked="0" layoutInCell="1" allowOverlap="1" wp14:anchorId="2E20FB48" wp14:editId="06ED7C83">
                <wp:simplePos x="0" y="0"/>
                <wp:positionH relativeFrom="margin">
                  <wp:posOffset>-38100</wp:posOffset>
                </wp:positionH>
                <wp:positionV relativeFrom="paragraph">
                  <wp:posOffset>1108710</wp:posOffset>
                </wp:positionV>
                <wp:extent cx="5905500" cy="1404620"/>
                <wp:effectExtent l="0" t="0" r="1905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404620"/>
                        </a:xfrm>
                        <a:prstGeom prst="rect">
                          <a:avLst/>
                        </a:prstGeom>
                        <a:solidFill>
                          <a:srgbClr val="FFFFFF"/>
                        </a:solidFill>
                        <a:ln w="9525">
                          <a:solidFill>
                            <a:srgbClr val="000000"/>
                          </a:solidFill>
                          <a:miter lim="800000"/>
                          <a:headEnd/>
                          <a:tailEnd/>
                        </a:ln>
                      </wps:spPr>
                      <wps:txbx>
                        <w:txbxContent>
                          <w:p w14:paraId="770FE7DD" w14:textId="7EF83610" w:rsidR="005E650C" w:rsidRPr="00C42B53" w:rsidRDefault="005E650C" w:rsidP="005E650C">
                            <w:pPr>
                              <w:rPr>
                                <w:i/>
                                <w:iCs/>
                                <w:lang w:eastAsia="ko-KR"/>
                              </w:rPr>
                            </w:pPr>
                            <w:r w:rsidRPr="00C42B53">
                              <w:rPr>
                                <w:i/>
                                <w:iCs/>
                                <w:lang w:eastAsia="ko-KR"/>
                              </w:rPr>
                              <w:t>2</w:t>
                            </w:r>
                            <w:r w:rsidRPr="00C42B53">
                              <w:rPr>
                                <w:rFonts w:hint="eastAsia"/>
                                <w:i/>
                                <w:iCs/>
                                <w:lang w:eastAsia="ko-KR"/>
                              </w:rPr>
                              <w:t xml:space="preserve">. </w:t>
                            </w:r>
                            <w:r w:rsidRPr="00C42B53">
                              <w:rPr>
                                <w:i/>
                                <w:iCs/>
                                <w:lang w:eastAsia="ko-KR"/>
                              </w:rPr>
                              <w:t>Resource allocation enhancement:</w:t>
                            </w:r>
                          </w:p>
                          <w:p w14:paraId="383F049E" w14:textId="77777777" w:rsidR="005E650C" w:rsidRPr="00C42B53" w:rsidRDefault="005E650C" w:rsidP="005E650C">
                            <w:pPr>
                              <w:numPr>
                                <w:ilvl w:val="0"/>
                                <w:numId w:val="15"/>
                              </w:numPr>
                              <w:textAlignment w:val="baseline"/>
                              <w:rPr>
                                <w:i/>
                                <w:iCs/>
                                <w:lang w:eastAsia="ko-KR"/>
                              </w:rPr>
                            </w:pPr>
                            <w:r w:rsidRPr="00C42B53">
                              <w:rPr>
                                <w:i/>
                                <w:iCs/>
                                <w:lang w:eastAsia="ko-KR"/>
                              </w:rPr>
                              <w:t>Specify resource allocation to reduce power consumption of the UEs [RAN1, RAN2]</w:t>
                            </w:r>
                          </w:p>
                          <w:p w14:paraId="64A0FAA3" w14:textId="77777777" w:rsidR="005E650C" w:rsidRPr="00C42B53" w:rsidRDefault="005E650C" w:rsidP="005E650C">
                            <w:pPr>
                              <w:numPr>
                                <w:ilvl w:val="1"/>
                                <w:numId w:val="15"/>
                              </w:numPr>
                              <w:textAlignment w:val="baseline"/>
                              <w:rPr>
                                <w:i/>
                                <w:iCs/>
                                <w:lang w:eastAsia="ko-KR"/>
                              </w:rPr>
                            </w:pPr>
                            <w:r w:rsidRPr="00C42B53">
                              <w:rPr>
                                <w:i/>
                                <w:iCs/>
                                <w:lang w:eastAsia="ko-KR"/>
                              </w:rPr>
                              <w:t>Baseline is to introduce the principle of Rel-14 LTE sidelink random resource selection and partial sensing to Rel-16 NR sidelink resource allocation mode 2.</w:t>
                            </w:r>
                          </w:p>
                          <w:p w14:paraId="0EBC25DF" w14:textId="77777777" w:rsidR="005E650C" w:rsidRPr="00C42B53" w:rsidRDefault="005E650C" w:rsidP="005E650C">
                            <w:pPr>
                              <w:numPr>
                                <w:ilvl w:val="1"/>
                                <w:numId w:val="15"/>
                              </w:numPr>
                              <w:textAlignment w:val="baseline"/>
                              <w:rPr>
                                <w:i/>
                                <w:iCs/>
                                <w:lang w:eastAsia="ko-KR"/>
                              </w:rPr>
                            </w:pPr>
                            <w:r w:rsidRPr="00C42B53">
                              <w:rPr>
                                <w:i/>
                                <w:iCs/>
                                <w:lang w:eastAsia="ko-KR"/>
                              </w:rPr>
                              <w:t>Note: Taking Rel-14 as the baseline does not preclude introducing a new solution to reduce power consumption for the cases where the baseline cannot work properly.</w:t>
                            </w:r>
                          </w:p>
                          <w:p w14:paraId="630589A4" w14:textId="77777777" w:rsidR="005E650C" w:rsidRPr="00C42B53" w:rsidRDefault="005E650C" w:rsidP="005E650C">
                            <w:pPr>
                              <w:numPr>
                                <w:ilvl w:val="1"/>
                                <w:numId w:val="15"/>
                              </w:numPr>
                              <w:textAlignment w:val="baseline"/>
                              <w:rPr>
                                <w:i/>
                                <w:iCs/>
                                <w:lang w:eastAsia="ko-KR"/>
                              </w:rPr>
                            </w:pPr>
                            <w:r w:rsidRPr="00C42B53">
                              <w:rPr>
                                <w:i/>
                                <w:iCs/>
                                <w:lang w:eastAsia="ko-KR"/>
                              </w:rPr>
                              <w:t>This work should consider the impact of sidelink DRX, if any.</w:t>
                            </w:r>
                          </w:p>
                          <w:p w14:paraId="667E4A2B" w14:textId="77777777" w:rsidR="005E650C" w:rsidRPr="00C42B53" w:rsidRDefault="005E650C" w:rsidP="005E650C">
                            <w:pPr>
                              <w:numPr>
                                <w:ilvl w:val="0"/>
                                <w:numId w:val="15"/>
                              </w:numPr>
                              <w:textAlignment w:val="baseline"/>
                              <w:rPr>
                                <w:i/>
                                <w:iCs/>
                                <w:lang w:eastAsia="ko-KR"/>
                              </w:rPr>
                            </w:pPr>
                            <w:r w:rsidRPr="00C42B53">
                              <w:rPr>
                                <w:i/>
                                <w:iCs/>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5F03B8D" w14:textId="77777777" w:rsidR="005E650C" w:rsidRPr="00C42B53" w:rsidRDefault="005E650C" w:rsidP="005E650C">
                            <w:pPr>
                              <w:numPr>
                                <w:ilvl w:val="1"/>
                                <w:numId w:val="15"/>
                              </w:numPr>
                              <w:textAlignment w:val="baseline"/>
                              <w:rPr>
                                <w:i/>
                                <w:iCs/>
                                <w:lang w:eastAsia="ko-KR"/>
                              </w:rPr>
                            </w:pPr>
                            <w:r w:rsidRPr="00C42B53">
                              <w:rPr>
                                <w:i/>
                                <w:iCs/>
                                <w:lang w:eastAsia="ko-KR"/>
                              </w:rPr>
                              <w:t>Inter-UE coordination with the following.</w:t>
                            </w:r>
                          </w:p>
                          <w:p w14:paraId="3C29413A" w14:textId="77777777" w:rsidR="005E650C" w:rsidRPr="00C42B53" w:rsidRDefault="005E650C" w:rsidP="005E650C">
                            <w:pPr>
                              <w:numPr>
                                <w:ilvl w:val="2"/>
                                <w:numId w:val="15"/>
                              </w:numPr>
                              <w:textAlignment w:val="baseline"/>
                              <w:rPr>
                                <w:i/>
                                <w:iCs/>
                                <w:lang w:eastAsia="ko-KR"/>
                              </w:rPr>
                            </w:pPr>
                            <w:r w:rsidRPr="00C42B53">
                              <w:rPr>
                                <w:i/>
                                <w:iCs/>
                                <w:lang w:eastAsia="ko-KR"/>
                              </w:rPr>
                              <w:t>A set of resources is determined at UE-A. This set is sent to UE-B in mode 2, and UE-B takes this into account in the resource selection for its own transmission.</w:t>
                            </w:r>
                          </w:p>
                          <w:p w14:paraId="15B81FF8" w14:textId="77777777" w:rsidR="005E650C" w:rsidRPr="00C42B53" w:rsidRDefault="005E650C" w:rsidP="005E650C">
                            <w:pPr>
                              <w:numPr>
                                <w:ilvl w:val="1"/>
                                <w:numId w:val="15"/>
                              </w:numPr>
                              <w:textAlignment w:val="baseline"/>
                              <w:rPr>
                                <w:i/>
                                <w:iCs/>
                                <w:lang w:eastAsia="ko-KR"/>
                              </w:rPr>
                            </w:pPr>
                            <w:r w:rsidRPr="00C42B53">
                              <w:rPr>
                                <w:i/>
                                <w:iCs/>
                                <w:lang w:eastAsia="ko-KR"/>
                              </w:rPr>
                              <w:t>Note: The solution should be able to operate in-coverage, partial coverage, and out-of-coverage and to address consecutive packet loss in all coverage scenarios.</w:t>
                            </w:r>
                          </w:p>
                          <w:p w14:paraId="53A83C8E" w14:textId="670E5A61" w:rsidR="004C0F26" w:rsidRPr="005504EC" w:rsidRDefault="005E650C" w:rsidP="005504EC">
                            <w:pPr>
                              <w:numPr>
                                <w:ilvl w:val="1"/>
                                <w:numId w:val="15"/>
                              </w:numPr>
                              <w:textAlignment w:val="baseline"/>
                              <w:rPr>
                                <w:i/>
                                <w:iCs/>
                                <w:lang w:eastAsia="ko-KR"/>
                              </w:rPr>
                            </w:pPr>
                            <w:r w:rsidRPr="00C42B53">
                              <w:rPr>
                                <w:i/>
                                <w:iCs/>
                                <w:lang w:eastAsia="ko-KR"/>
                              </w:rPr>
                              <w:t>Note: RAN2 work will start after RAN#89.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E20FB48" id="_x0000_t202" coordsize="21600,21600" o:spt="202" path="m,l,21600r21600,l21600,xe">
                <v:stroke joinstyle="miter"/>
                <v:path gradientshapeok="t" o:connecttype="rect"/>
              </v:shapetype>
              <v:shape id="Text Box 2" o:spid="_x0000_s1026" type="#_x0000_t202" style="position:absolute;left:0;text-align:left;margin-left:-3pt;margin-top:87.3pt;width:46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">
                <v:textbox style="mso-fit-shape-to-text:t">
                  <w:txbxContent>
                    <w:p w14:paraId="770FE7DD" w14:textId="7EF83610" w:rsidR="005E650C" w:rsidRPr="00C42B53" w:rsidRDefault="005E650C" w:rsidP="005E650C">
                      <w:pPr>
                        <w:rPr>
                          <w:i/>
                          <w:iCs/>
                          <w:lang w:eastAsia="ko-KR"/>
                        </w:rPr>
                      </w:pPr>
                      <w:r w:rsidRPr="00C42B53">
                        <w:rPr>
                          <w:i/>
                          <w:iCs/>
                          <w:lang w:eastAsia="ko-KR"/>
                        </w:rPr>
                        <w:t>2</w:t>
                      </w:r>
                      <w:r w:rsidRPr="00C42B53">
                        <w:rPr>
                          <w:rFonts w:hint="eastAsia"/>
                          <w:i/>
                          <w:iCs/>
                          <w:lang w:eastAsia="ko-KR"/>
                        </w:rPr>
                        <w:t xml:space="preserve">. </w:t>
                      </w:r>
                      <w:r w:rsidRPr="00C42B53">
                        <w:rPr>
                          <w:i/>
                          <w:iCs/>
                          <w:lang w:eastAsia="ko-KR"/>
                        </w:rPr>
                        <w:t>Resource allocation enhancement:</w:t>
                      </w:r>
                    </w:p>
                    <w:p w14:paraId="383F049E" w14:textId="77777777" w:rsidR="005E650C" w:rsidRPr="00C42B53" w:rsidRDefault="005E650C" w:rsidP="005E650C">
                      <w:pPr>
                        <w:numPr>
                          <w:ilvl w:val="0"/>
                          <w:numId w:val="15"/>
                        </w:numPr>
                        <w:textAlignment w:val="baseline"/>
                        <w:rPr>
                          <w:i/>
                          <w:iCs/>
                          <w:lang w:eastAsia="ko-KR"/>
                        </w:rPr>
                      </w:pPr>
                      <w:r w:rsidRPr="00C42B53">
                        <w:rPr>
                          <w:i/>
                          <w:iCs/>
                          <w:lang w:eastAsia="ko-KR"/>
                        </w:rPr>
                        <w:t>Specify resource allocation to reduce power consumption of the UEs [RAN1, RAN2]</w:t>
                      </w:r>
                    </w:p>
                    <w:p w14:paraId="64A0FAA3" w14:textId="77777777" w:rsidR="005E650C" w:rsidRPr="00C42B53" w:rsidRDefault="005E650C" w:rsidP="005E650C">
                      <w:pPr>
                        <w:numPr>
                          <w:ilvl w:val="1"/>
                          <w:numId w:val="15"/>
                        </w:numPr>
                        <w:textAlignment w:val="baseline"/>
                        <w:rPr>
                          <w:i/>
                          <w:iCs/>
                          <w:lang w:eastAsia="ko-KR"/>
                        </w:rPr>
                      </w:pPr>
                      <w:r w:rsidRPr="00C42B53">
                        <w:rPr>
                          <w:i/>
                          <w:iCs/>
                          <w:lang w:eastAsia="ko-KR"/>
                        </w:rPr>
                        <w:t xml:space="preserve">Baseline is to introduce the principle of Rel-14 LTE </w:t>
                      </w:r>
                      <w:proofErr w:type="spellStart"/>
                      <w:r w:rsidRPr="00C42B53">
                        <w:rPr>
                          <w:i/>
                          <w:iCs/>
                          <w:lang w:eastAsia="ko-KR"/>
                        </w:rPr>
                        <w:t>sidelink</w:t>
                      </w:r>
                      <w:proofErr w:type="spellEnd"/>
                      <w:r w:rsidRPr="00C42B53">
                        <w:rPr>
                          <w:i/>
                          <w:iCs/>
                          <w:lang w:eastAsia="ko-KR"/>
                        </w:rPr>
                        <w:t xml:space="preserve"> random resource selection and partial sensing to Rel-16 NR </w:t>
                      </w:r>
                      <w:proofErr w:type="spellStart"/>
                      <w:r w:rsidRPr="00C42B53">
                        <w:rPr>
                          <w:i/>
                          <w:iCs/>
                          <w:lang w:eastAsia="ko-KR"/>
                        </w:rPr>
                        <w:t>sidelink</w:t>
                      </w:r>
                      <w:proofErr w:type="spellEnd"/>
                      <w:r w:rsidRPr="00C42B53">
                        <w:rPr>
                          <w:i/>
                          <w:iCs/>
                          <w:lang w:eastAsia="ko-KR"/>
                        </w:rPr>
                        <w:t xml:space="preserve"> resource allocation mode 2.</w:t>
                      </w:r>
                    </w:p>
                    <w:p w14:paraId="0EBC25DF" w14:textId="77777777" w:rsidR="005E650C" w:rsidRPr="00C42B53" w:rsidRDefault="005E650C" w:rsidP="005E650C">
                      <w:pPr>
                        <w:numPr>
                          <w:ilvl w:val="1"/>
                          <w:numId w:val="15"/>
                        </w:numPr>
                        <w:textAlignment w:val="baseline"/>
                        <w:rPr>
                          <w:i/>
                          <w:iCs/>
                          <w:lang w:eastAsia="ko-KR"/>
                        </w:rPr>
                      </w:pPr>
                      <w:r w:rsidRPr="00C42B53">
                        <w:rPr>
                          <w:i/>
                          <w:iCs/>
                          <w:lang w:eastAsia="ko-KR"/>
                        </w:rPr>
                        <w:t>Note: Taking Rel-14 as the baseline does not preclude introducing a new solution to reduce power consumption for the cases where the baseline cannot work properly.</w:t>
                      </w:r>
                    </w:p>
                    <w:p w14:paraId="630589A4" w14:textId="77777777" w:rsidR="005E650C" w:rsidRPr="00C42B53" w:rsidRDefault="005E650C" w:rsidP="005E650C">
                      <w:pPr>
                        <w:numPr>
                          <w:ilvl w:val="1"/>
                          <w:numId w:val="15"/>
                        </w:numPr>
                        <w:textAlignment w:val="baseline"/>
                        <w:rPr>
                          <w:i/>
                          <w:iCs/>
                          <w:lang w:eastAsia="ko-KR"/>
                        </w:rPr>
                      </w:pPr>
                      <w:r w:rsidRPr="00C42B53">
                        <w:rPr>
                          <w:i/>
                          <w:iCs/>
                          <w:lang w:eastAsia="ko-KR"/>
                        </w:rPr>
                        <w:t xml:space="preserve">This work should consider the impact of </w:t>
                      </w:r>
                      <w:proofErr w:type="spellStart"/>
                      <w:r w:rsidRPr="00C42B53">
                        <w:rPr>
                          <w:i/>
                          <w:iCs/>
                          <w:lang w:eastAsia="ko-KR"/>
                        </w:rPr>
                        <w:t>sidelink</w:t>
                      </w:r>
                      <w:proofErr w:type="spellEnd"/>
                      <w:r w:rsidRPr="00C42B53">
                        <w:rPr>
                          <w:i/>
                          <w:iCs/>
                          <w:lang w:eastAsia="ko-KR"/>
                        </w:rPr>
                        <w:t xml:space="preserve"> DRX, if any.</w:t>
                      </w:r>
                    </w:p>
                    <w:p w14:paraId="667E4A2B" w14:textId="77777777" w:rsidR="005E650C" w:rsidRPr="00C42B53" w:rsidRDefault="005E650C" w:rsidP="005E650C">
                      <w:pPr>
                        <w:numPr>
                          <w:ilvl w:val="0"/>
                          <w:numId w:val="15"/>
                        </w:numPr>
                        <w:textAlignment w:val="baseline"/>
                        <w:rPr>
                          <w:i/>
                          <w:iCs/>
                          <w:lang w:eastAsia="ko-KR"/>
                        </w:rPr>
                      </w:pPr>
                      <w:r w:rsidRPr="00C42B53">
                        <w:rPr>
                          <w:i/>
                          <w:iCs/>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5F03B8D" w14:textId="77777777" w:rsidR="005E650C" w:rsidRPr="00C42B53" w:rsidRDefault="005E650C" w:rsidP="005E650C">
                      <w:pPr>
                        <w:numPr>
                          <w:ilvl w:val="1"/>
                          <w:numId w:val="15"/>
                        </w:numPr>
                        <w:textAlignment w:val="baseline"/>
                        <w:rPr>
                          <w:i/>
                          <w:iCs/>
                          <w:lang w:eastAsia="ko-KR"/>
                        </w:rPr>
                      </w:pPr>
                      <w:r w:rsidRPr="00C42B53">
                        <w:rPr>
                          <w:i/>
                          <w:iCs/>
                          <w:lang w:eastAsia="ko-KR"/>
                        </w:rPr>
                        <w:t>Inter-UE coordination with the following.</w:t>
                      </w:r>
                    </w:p>
                    <w:p w14:paraId="3C29413A" w14:textId="77777777" w:rsidR="005E650C" w:rsidRPr="00C42B53" w:rsidRDefault="005E650C" w:rsidP="005E650C">
                      <w:pPr>
                        <w:numPr>
                          <w:ilvl w:val="2"/>
                          <w:numId w:val="15"/>
                        </w:numPr>
                        <w:textAlignment w:val="baseline"/>
                        <w:rPr>
                          <w:i/>
                          <w:iCs/>
                          <w:lang w:eastAsia="ko-KR"/>
                        </w:rPr>
                      </w:pPr>
                      <w:r w:rsidRPr="00C42B53">
                        <w:rPr>
                          <w:i/>
                          <w:iCs/>
                          <w:lang w:eastAsia="ko-KR"/>
                        </w:rPr>
                        <w:t>A set of resources is determined at UE-A. This set is sent to UE-B in mode 2, and UE-B takes this into account in the resource selection for its own transmission.</w:t>
                      </w:r>
                    </w:p>
                    <w:p w14:paraId="15B81FF8" w14:textId="77777777" w:rsidR="005E650C" w:rsidRPr="00C42B53" w:rsidRDefault="005E650C" w:rsidP="005E650C">
                      <w:pPr>
                        <w:numPr>
                          <w:ilvl w:val="1"/>
                          <w:numId w:val="15"/>
                        </w:numPr>
                        <w:textAlignment w:val="baseline"/>
                        <w:rPr>
                          <w:i/>
                          <w:iCs/>
                          <w:lang w:eastAsia="ko-KR"/>
                        </w:rPr>
                      </w:pPr>
                      <w:r w:rsidRPr="00C42B53">
                        <w:rPr>
                          <w:i/>
                          <w:iCs/>
                          <w:lang w:eastAsia="ko-KR"/>
                        </w:rPr>
                        <w:t>Note: The solution should be able to operate in-coverage, partial coverage, and out-of-coverage and to address consecutive packet loss in all coverage scenarios.</w:t>
                      </w:r>
                    </w:p>
                    <w:p w14:paraId="53A83C8E" w14:textId="670E5A61" w:rsidR="004C0F26" w:rsidRPr="005504EC" w:rsidRDefault="005E650C" w:rsidP="005504EC">
                      <w:pPr>
                        <w:numPr>
                          <w:ilvl w:val="1"/>
                          <w:numId w:val="15"/>
                        </w:numPr>
                        <w:textAlignment w:val="baseline"/>
                        <w:rPr>
                          <w:i/>
                          <w:iCs/>
                          <w:lang w:eastAsia="ko-KR"/>
                        </w:rPr>
                      </w:pPr>
                      <w:r w:rsidRPr="00C42B53">
                        <w:rPr>
                          <w:i/>
                          <w:iCs/>
                          <w:lang w:eastAsia="ko-KR"/>
                        </w:rPr>
                        <w:t>Note: RAN2 work will start after RAN#89.</w:t>
                      </w:r>
                    </w:p>
                  </w:txbxContent>
                </v:textbox>
                <w10:wrap type="square" anchorx="margin"/>
              </v:shape>
            </w:pict>
          </mc:Fallback>
        </mc:AlternateContent>
      </w:r>
      <w:r w:rsidR="00F237B5" w:rsidRPr="00D84FFC">
        <w:rPr>
          <w:sz w:val="22"/>
          <w:szCs w:val="22"/>
          <w:lang w:eastAsia="ko-KR"/>
        </w:rPr>
        <w:t xml:space="preserve">The main motivation for </w:t>
      </w:r>
      <w:r w:rsidR="00EB65D0" w:rsidRPr="00D84FFC">
        <w:rPr>
          <w:sz w:val="22"/>
          <w:szCs w:val="22"/>
          <w:lang w:eastAsia="ko-KR"/>
        </w:rPr>
        <w:t xml:space="preserve">NR sidelink enhancements in Release 17 </w:t>
      </w:r>
      <w:r w:rsidR="00E10366" w:rsidRPr="00D84FFC">
        <w:rPr>
          <w:sz w:val="22"/>
          <w:szCs w:val="22"/>
          <w:lang w:eastAsia="ko-KR"/>
        </w:rPr>
        <w:t>is to perform sidelink operations in a power efficient manner</w:t>
      </w:r>
      <w:r w:rsidR="00E92619" w:rsidRPr="00D84FFC">
        <w:rPr>
          <w:sz w:val="22"/>
          <w:szCs w:val="22"/>
          <w:lang w:eastAsia="ko-KR"/>
        </w:rPr>
        <w:t xml:space="preserve"> </w:t>
      </w:r>
      <w:r w:rsidR="00633F44" w:rsidRPr="00D84FFC">
        <w:rPr>
          <w:sz w:val="22"/>
          <w:szCs w:val="22"/>
          <w:lang w:eastAsia="ko-KR"/>
        </w:rPr>
        <w:t>while also developing s</w:t>
      </w:r>
      <w:r w:rsidR="00E92619" w:rsidRPr="00D84FFC">
        <w:rPr>
          <w:sz w:val="22"/>
          <w:szCs w:val="22"/>
          <w:lang w:eastAsia="ko-KR"/>
        </w:rPr>
        <w:t>olutions that can enhance reliability and reduce latency.</w:t>
      </w:r>
      <w:r w:rsidR="00DE420F" w:rsidRPr="00D84FFC">
        <w:rPr>
          <w:sz w:val="22"/>
          <w:szCs w:val="22"/>
          <w:lang w:eastAsia="ko-KR"/>
        </w:rPr>
        <w:t xml:space="preserve"> The objective in the WID</w:t>
      </w:r>
      <w:r w:rsidR="005504EC" w:rsidRPr="00D84FFC">
        <w:rPr>
          <w:sz w:val="22"/>
          <w:szCs w:val="22"/>
          <w:lang w:eastAsia="ko-KR"/>
        </w:rPr>
        <w:t>, as captured below,</w:t>
      </w:r>
      <w:r w:rsidR="00DE420F" w:rsidRPr="00D84FFC">
        <w:rPr>
          <w:sz w:val="22"/>
          <w:szCs w:val="22"/>
          <w:lang w:eastAsia="ko-KR"/>
        </w:rPr>
        <w:t xml:space="preserve"> is to </w:t>
      </w:r>
      <w:r w:rsidR="00AB3FC5" w:rsidRPr="00D84FFC">
        <w:rPr>
          <w:sz w:val="22"/>
          <w:szCs w:val="22"/>
          <w:lang w:eastAsia="ko-KR"/>
        </w:rPr>
        <w:t>specify resource allocation to reduce power consumption of the UEs and also to introduce enhancements for improved reliability in consideration of both PRR and PIR</w:t>
      </w:r>
      <w:r w:rsidR="005504EC" w:rsidRPr="00D84FFC">
        <w:rPr>
          <w:sz w:val="22"/>
          <w:szCs w:val="22"/>
          <w:lang w:eastAsia="ko-KR"/>
        </w:rPr>
        <w:t>.</w:t>
      </w:r>
      <w:r w:rsidRPr="00D84FFC">
        <w:rPr>
          <w:sz w:val="22"/>
          <w:szCs w:val="22"/>
          <w:lang w:eastAsia="ko-KR"/>
        </w:rPr>
        <w:t xml:space="preserve"> In this</w:t>
      </w:r>
      <w:r w:rsidRPr="00D84FFC">
        <w:rPr>
          <w:sz w:val="22"/>
          <w:szCs w:val="22"/>
          <w:lang w:val="en-GB"/>
        </w:rPr>
        <w:t xml:space="preserve"> contribution, we discuss congestion control based on Channel Busy Ratio (CBR) and Channel occupancy Ratio (CR) for resource allocation schemes in NR Rel 17. </w:t>
      </w:r>
    </w:p>
    <w:p w14:paraId="61E1BCBD" w14:textId="4E05C8F2" w:rsidR="00856DDC" w:rsidRPr="0089666E" w:rsidRDefault="00856DDC" w:rsidP="00856DDC">
      <w:pPr>
        <w:jc w:val="both"/>
        <w:rPr>
          <w:lang w:eastAsia="ko-KR"/>
        </w:rPr>
      </w:pPr>
    </w:p>
    <w:p w14:paraId="288AD46B" w14:textId="38A8715A" w:rsidR="000A0E10" w:rsidRDefault="000A0E10" w:rsidP="00C40C6A">
      <w:pPr>
        <w:pStyle w:val="Heading1"/>
      </w:pPr>
      <w:r w:rsidRPr="00003CE0">
        <w:lastRenderedPageBreak/>
        <w:t>Discussion</w:t>
      </w:r>
    </w:p>
    <w:p w14:paraId="2B016586" w14:textId="0740EE28" w:rsidR="00FF79B9" w:rsidRDefault="00FF79B9" w:rsidP="00FF79B9">
      <w:pPr>
        <w:pStyle w:val="Heading2"/>
        <w:ind w:left="540" w:hanging="570"/>
      </w:pPr>
      <w:r w:rsidRPr="00FF79B9">
        <w:t>Congestion Control based on CBR</w:t>
      </w:r>
      <w:r w:rsidR="00C116E6">
        <w:t xml:space="preserve"> and CR</w:t>
      </w:r>
    </w:p>
    <w:p w14:paraId="65F591EE" w14:textId="0F016981" w:rsidR="007336BC" w:rsidRDefault="3B8382B3" w:rsidP="00EA240D">
      <w:pPr>
        <w:jc w:val="both"/>
        <w:rPr>
          <w:sz w:val="22"/>
          <w:szCs w:val="22"/>
          <w:lang w:val="en-GB"/>
        </w:rPr>
      </w:pPr>
      <w:r w:rsidRPr="4E242649">
        <w:rPr>
          <w:sz w:val="22"/>
          <w:szCs w:val="22"/>
          <w:lang w:val="en-GB"/>
        </w:rPr>
        <w:t xml:space="preserve">For NR Sidelink, </w:t>
      </w:r>
      <w:r w:rsidR="00FB0E80" w:rsidRPr="4E242649">
        <w:rPr>
          <w:sz w:val="22"/>
          <w:szCs w:val="22"/>
          <w:lang w:val="en-GB"/>
        </w:rPr>
        <w:t xml:space="preserve">following in the footsteps of LTE sidelink design, </w:t>
      </w:r>
      <w:r w:rsidRPr="4E242649">
        <w:rPr>
          <w:sz w:val="22"/>
          <w:szCs w:val="22"/>
          <w:lang w:val="en-GB"/>
        </w:rPr>
        <w:t xml:space="preserve">a </w:t>
      </w:r>
      <w:r w:rsidR="38BB2035" w:rsidRPr="4E242649">
        <w:rPr>
          <w:sz w:val="22"/>
          <w:szCs w:val="22"/>
          <w:lang w:val="en-GB"/>
        </w:rPr>
        <w:t xml:space="preserve">physical measurement of the Channel Busy Ratio (CBR) is defined in each subframe which measures the portion of the resources in a resource pool </w:t>
      </w:r>
      <w:r w:rsidR="085AC2E6" w:rsidRPr="4E242649">
        <w:rPr>
          <w:sz w:val="22"/>
          <w:szCs w:val="22"/>
          <w:lang w:val="en-GB"/>
        </w:rPr>
        <w:t xml:space="preserve">with high received signal energy (S-RSSI) in the last 100 subframes. </w:t>
      </w:r>
      <w:r w:rsidR="00FB0E80" w:rsidRPr="4E242649">
        <w:rPr>
          <w:sz w:val="22"/>
          <w:szCs w:val="22"/>
          <w:lang w:val="en-GB"/>
        </w:rPr>
        <w:t xml:space="preserve">Accordingly, the </w:t>
      </w:r>
      <w:r w:rsidR="085AC2E6" w:rsidRPr="4E242649">
        <w:rPr>
          <w:sz w:val="22"/>
          <w:szCs w:val="22"/>
          <w:lang w:val="en-GB"/>
        </w:rPr>
        <w:t xml:space="preserve">Channel Occupancy Ratio (CR) measurement </w:t>
      </w:r>
      <w:r w:rsidR="70282E63" w:rsidRPr="4E242649">
        <w:rPr>
          <w:sz w:val="22"/>
          <w:szCs w:val="22"/>
          <w:lang w:val="en-GB"/>
        </w:rPr>
        <w:t xml:space="preserve"> </w:t>
      </w:r>
      <w:r w:rsidR="085AC2E6" w:rsidRPr="4E242649">
        <w:rPr>
          <w:sz w:val="22"/>
          <w:szCs w:val="22"/>
          <w:lang w:val="en-GB"/>
        </w:rPr>
        <w:t>counts the number of subchannels</w:t>
      </w:r>
      <w:r w:rsidR="34CDF0AB" w:rsidRPr="4E242649">
        <w:rPr>
          <w:sz w:val="22"/>
          <w:szCs w:val="22"/>
          <w:lang w:val="en-GB"/>
        </w:rPr>
        <w:t xml:space="preserve"> used by the UE to transmit data in</w:t>
      </w:r>
      <w:r w:rsidR="6568B4F5" w:rsidRPr="4E242649">
        <w:rPr>
          <w:sz w:val="22"/>
          <w:szCs w:val="22"/>
          <w:lang w:val="en-GB"/>
        </w:rPr>
        <w:t>,</w:t>
      </w:r>
      <w:r w:rsidR="34CDF0AB" w:rsidRPr="4E242649">
        <w:rPr>
          <w:sz w:val="22"/>
          <w:szCs w:val="22"/>
          <w:lang w:val="en-GB"/>
        </w:rPr>
        <w:t xml:space="preserve"> during a window of 1000 ms including the current subframe</w:t>
      </w:r>
      <w:r w:rsidR="70282E63" w:rsidRPr="4E242649">
        <w:rPr>
          <w:sz w:val="22"/>
          <w:szCs w:val="22"/>
          <w:lang w:val="en-GB"/>
        </w:rPr>
        <w:t>.</w:t>
      </w:r>
      <w:r w:rsidR="34CDF0AB" w:rsidRPr="4E242649">
        <w:rPr>
          <w:sz w:val="22"/>
          <w:szCs w:val="22"/>
          <w:lang w:val="en-GB"/>
        </w:rPr>
        <w:t xml:space="preserve"> </w:t>
      </w:r>
    </w:p>
    <w:p w14:paraId="2F18A99A" w14:textId="44392985" w:rsidR="00C84229" w:rsidRPr="00A17D25" w:rsidRDefault="6232F9AC" w:rsidP="00EA240D">
      <w:pPr>
        <w:jc w:val="both"/>
        <w:rPr>
          <w:sz w:val="22"/>
          <w:szCs w:val="22"/>
          <w:lang w:val="en-GB"/>
        </w:rPr>
      </w:pPr>
      <w:r w:rsidRPr="4E242649">
        <w:rPr>
          <w:sz w:val="22"/>
          <w:szCs w:val="22"/>
          <w:lang w:val="en-GB"/>
        </w:rPr>
        <w:t xml:space="preserve">A UE can be (pre)configured with a set of acceptable CBR ranges, where each CBR range has a </w:t>
      </w:r>
      <w:r w:rsidR="7798146E" w:rsidRPr="4E242649">
        <w:rPr>
          <w:sz w:val="22"/>
          <w:szCs w:val="22"/>
          <w:lang w:val="en-GB"/>
        </w:rPr>
        <w:t>upper CR-limit. When the CR for any UE exceeds the CR-limit for its CBR range, it reduces its CR in response. The details are up to UE implementation.</w:t>
      </w:r>
      <w:r w:rsidR="09218515" w:rsidRPr="4E242649">
        <w:rPr>
          <w:sz w:val="22"/>
          <w:szCs w:val="22"/>
          <w:lang w:val="en-GB"/>
        </w:rPr>
        <w:t xml:space="preserve"> To control channel utilization and allow congestion control, based on the Channel Busy Ratio (CBR) and Channel Occupancy Ratio (CR), the network can indicate how the UE adapts its transmission parameters for each transmission pool</w:t>
      </w:r>
      <w:r w:rsidR="1E0141AA" w:rsidRPr="4E242649">
        <w:rPr>
          <w:sz w:val="22"/>
          <w:szCs w:val="22"/>
          <w:lang w:val="en-GB"/>
        </w:rPr>
        <w:t>.</w:t>
      </w:r>
      <w:r w:rsidR="38FB183E" w:rsidRPr="4E242649">
        <w:rPr>
          <w:sz w:val="22"/>
          <w:szCs w:val="22"/>
          <w:lang w:val="en-GB"/>
        </w:rPr>
        <w:t xml:space="preserve"> A</w:t>
      </w:r>
      <w:r w:rsidR="3B505502" w:rsidRPr="4E242649">
        <w:rPr>
          <w:sz w:val="22"/>
          <w:szCs w:val="22"/>
          <w:lang w:val="en-GB"/>
        </w:rPr>
        <w:t xml:space="preserve"> UE chooses its transmission parameters from within the range corresponding to the prevailing CBR and associated CR limit. </w:t>
      </w:r>
      <w:r w:rsidR="002E6548" w:rsidRPr="4E242649">
        <w:rPr>
          <w:sz w:val="22"/>
          <w:szCs w:val="22"/>
          <w:lang w:val="en-GB"/>
        </w:rPr>
        <w:t xml:space="preserve">A UE may perform </w:t>
      </w:r>
      <w:r w:rsidR="002E6548" w:rsidRPr="4E242649">
        <w:rPr>
          <w:sz w:val="22"/>
          <w:szCs w:val="22"/>
          <w:lang w:eastAsia="ko-KR"/>
        </w:rPr>
        <w:t xml:space="preserve">CBR measurement </w:t>
      </w:r>
      <w:r w:rsidR="1C54D01F" w:rsidRPr="4E242649">
        <w:rPr>
          <w:sz w:val="22"/>
          <w:szCs w:val="22"/>
          <w:lang w:eastAsia="ko-KR"/>
        </w:rPr>
        <w:t>of</w:t>
      </w:r>
      <w:r w:rsidR="76E21E41" w:rsidRPr="4E242649">
        <w:rPr>
          <w:sz w:val="22"/>
          <w:szCs w:val="22"/>
          <w:lang w:eastAsia="ko-KR"/>
        </w:rPr>
        <w:t xml:space="preserve"> all configured transmission pools including exceptional pool, for</w:t>
      </w:r>
      <w:r w:rsidR="002E6548" w:rsidRPr="4E242649">
        <w:rPr>
          <w:sz w:val="22"/>
          <w:szCs w:val="22"/>
          <w:lang w:eastAsia="ko-KR"/>
        </w:rPr>
        <w:t xml:space="preserve"> both the PSSCH and PSCCH resources</w:t>
      </w:r>
      <w:r w:rsidR="1C54D01F" w:rsidRPr="4E242649">
        <w:rPr>
          <w:sz w:val="22"/>
          <w:szCs w:val="22"/>
          <w:lang w:eastAsia="ko-KR"/>
        </w:rPr>
        <w:t>.</w:t>
      </w:r>
      <w:r w:rsidR="7FA58463" w:rsidRPr="4E242649">
        <w:rPr>
          <w:sz w:val="22"/>
          <w:szCs w:val="22"/>
          <w:lang w:eastAsia="ko-KR"/>
        </w:rPr>
        <w:t xml:space="preserve"> </w:t>
      </w:r>
      <w:r w:rsidR="1C54D01F" w:rsidRPr="4E242649">
        <w:rPr>
          <w:sz w:val="22"/>
          <w:szCs w:val="22"/>
          <w:lang w:eastAsia="ko-KR"/>
        </w:rPr>
        <w:t>In Rel-16 NR Sidelink, CBR measurement reporting mechanism</w:t>
      </w:r>
      <w:r w:rsidR="29680FE7" w:rsidRPr="4E242649">
        <w:rPr>
          <w:sz w:val="22"/>
          <w:szCs w:val="22"/>
          <w:lang w:eastAsia="ko-KR"/>
        </w:rPr>
        <w:t xml:space="preserve"> of LTE V2X sidelink communication is re-used.</w:t>
      </w:r>
    </w:p>
    <w:p w14:paraId="147C8B5D" w14:textId="6F5BD5AA" w:rsidR="00027731" w:rsidRPr="00D84FFC" w:rsidRDefault="00920819" w:rsidP="00EA240D">
      <w:pPr>
        <w:jc w:val="both"/>
        <w:rPr>
          <w:sz w:val="22"/>
          <w:szCs w:val="22"/>
          <w:lang w:val="en-GB"/>
        </w:rPr>
      </w:pPr>
      <w:r w:rsidRPr="00D84FFC">
        <w:rPr>
          <w:sz w:val="22"/>
          <w:szCs w:val="22"/>
          <w:lang w:eastAsia="ko-KR"/>
        </w:rPr>
        <w:t>In Rel-14 LTE V2X sidelink, in the interest of power saving</w:t>
      </w:r>
      <w:r w:rsidR="00254B5F" w:rsidRPr="00D84FFC">
        <w:rPr>
          <w:sz w:val="22"/>
          <w:szCs w:val="22"/>
          <w:lang w:eastAsia="ko-KR"/>
        </w:rPr>
        <w:t xml:space="preserve">, pedestrian UEs do not perform CBR measurement. </w:t>
      </w:r>
      <w:r w:rsidR="00C8210F">
        <w:rPr>
          <w:sz w:val="22"/>
          <w:szCs w:val="22"/>
          <w:lang w:eastAsia="ko-KR"/>
        </w:rPr>
        <w:t>In such cases,</w:t>
      </w:r>
      <w:r w:rsidR="00254B5F" w:rsidRPr="00D84FFC">
        <w:rPr>
          <w:sz w:val="22"/>
          <w:szCs w:val="22"/>
          <w:lang w:eastAsia="ko-KR"/>
        </w:rPr>
        <w:t xml:space="preserve"> P-UEs</w:t>
      </w:r>
      <w:r w:rsidR="00C8210F">
        <w:rPr>
          <w:sz w:val="22"/>
          <w:szCs w:val="22"/>
          <w:lang w:eastAsia="ko-KR"/>
        </w:rPr>
        <w:t xml:space="preserve"> using power saving resource allocation schemes such as random selection and partial sensing</w:t>
      </w:r>
      <w:r w:rsidR="00254B5F" w:rsidRPr="00D84FFC">
        <w:rPr>
          <w:sz w:val="22"/>
          <w:szCs w:val="22"/>
          <w:lang w:eastAsia="ko-KR"/>
        </w:rPr>
        <w:t xml:space="preserve"> adjust their transmission parameters based on the default transmission parameter configurations which can be provided by the network via RRC signaling. For Rel-17</w:t>
      </w:r>
      <w:r w:rsidR="005264AD" w:rsidRPr="00D84FFC">
        <w:rPr>
          <w:sz w:val="22"/>
          <w:szCs w:val="22"/>
          <w:lang w:eastAsia="ko-KR"/>
        </w:rPr>
        <w:t xml:space="preserve">, </w:t>
      </w:r>
      <w:r w:rsidR="005264AD" w:rsidRPr="00D84FFC">
        <w:rPr>
          <w:sz w:val="22"/>
          <w:szCs w:val="22"/>
          <w:lang w:val="en-GB"/>
        </w:rPr>
        <w:t>i</w:t>
      </w:r>
      <w:r w:rsidR="00373967" w:rsidRPr="00D84FFC">
        <w:rPr>
          <w:sz w:val="22"/>
          <w:szCs w:val="22"/>
          <w:lang w:val="en-GB"/>
        </w:rPr>
        <w:t>n RAN1 # 103e, it has been agreed</w:t>
      </w:r>
      <w:r w:rsidR="00027731" w:rsidRPr="00D84FFC">
        <w:rPr>
          <w:sz w:val="22"/>
          <w:szCs w:val="22"/>
          <w:lang w:val="en-GB"/>
        </w:rPr>
        <w:t>, as captured below,</w:t>
      </w:r>
      <w:r w:rsidR="00373967" w:rsidRPr="00D84FFC">
        <w:rPr>
          <w:sz w:val="22"/>
          <w:szCs w:val="22"/>
          <w:lang w:val="en-GB"/>
        </w:rPr>
        <w:t xml:space="preserve"> that</w:t>
      </w:r>
      <w:r w:rsidR="0043342F" w:rsidRPr="00D84FFC">
        <w:rPr>
          <w:sz w:val="22"/>
          <w:szCs w:val="22"/>
          <w:lang w:val="en-GB"/>
        </w:rPr>
        <w:t xml:space="preserve"> further study is required </w:t>
      </w:r>
      <w:r w:rsidR="00811CBD" w:rsidRPr="00D84FFC">
        <w:rPr>
          <w:sz w:val="22"/>
          <w:szCs w:val="22"/>
          <w:lang w:val="en-GB"/>
        </w:rPr>
        <w:t>on congestion control based on CBR for power saving resource allocation schemes</w:t>
      </w:r>
      <w:r w:rsidR="00C80978" w:rsidRPr="00D84FFC">
        <w:rPr>
          <w:sz w:val="22"/>
          <w:szCs w:val="22"/>
          <w:lang w:val="en-GB"/>
        </w:rPr>
        <w:t>.</w:t>
      </w:r>
      <w:r w:rsidR="005264AD" w:rsidRPr="00D84FFC">
        <w:rPr>
          <w:sz w:val="22"/>
          <w:szCs w:val="22"/>
          <w:lang w:val="en-GB"/>
        </w:rPr>
        <w:t xml:space="preserve"> </w:t>
      </w:r>
    </w:p>
    <w:tbl>
      <w:tblPr>
        <w:tblStyle w:val="TableGrid"/>
        <w:tblW w:w="0" w:type="auto"/>
        <w:tblLook w:val="04A0" w:firstRow="1" w:lastRow="0" w:firstColumn="1" w:lastColumn="0" w:noHBand="0" w:noVBand="1"/>
      </w:tblPr>
      <w:tblGrid>
        <w:gridCol w:w="9350"/>
      </w:tblGrid>
      <w:tr w:rsidR="00903CAA" w:rsidRPr="00D84FFC" w14:paraId="4C0E9B10" w14:textId="77777777" w:rsidTr="00903CAA">
        <w:tc>
          <w:tcPr>
            <w:tcW w:w="9350" w:type="dxa"/>
          </w:tcPr>
          <w:p w14:paraId="675F8FB3" w14:textId="77777777" w:rsidR="00903CAA" w:rsidRPr="00D84FFC" w:rsidRDefault="00903CAA" w:rsidP="00903CAA">
            <w:pPr>
              <w:rPr>
                <w:sz w:val="22"/>
                <w:szCs w:val="22"/>
                <w:highlight w:val="green"/>
              </w:rPr>
            </w:pPr>
            <w:r w:rsidRPr="00D84FFC">
              <w:rPr>
                <w:sz w:val="22"/>
                <w:szCs w:val="22"/>
                <w:highlight w:val="green"/>
              </w:rPr>
              <w:t>Agreements:</w:t>
            </w:r>
          </w:p>
          <w:p w14:paraId="5818AC87" w14:textId="77777777" w:rsidR="00903CAA" w:rsidRPr="00D84FFC" w:rsidRDefault="00903CAA" w:rsidP="00903CAA">
            <w:pPr>
              <w:pStyle w:val="xxmsolistparagraph"/>
              <w:numPr>
                <w:ilvl w:val="0"/>
                <w:numId w:val="20"/>
              </w:numPr>
              <w:autoSpaceDE w:val="0"/>
              <w:autoSpaceDN w:val="0"/>
              <w:spacing w:line="252" w:lineRule="auto"/>
              <w:jc w:val="both"/>
              <w:rPr>
                <w:rFonts w:ascii="Times New Roman" w:eastAsia="Times New Roman" w:hAnsi="Times New Roman" w:cs="Times New Roman"/>
                <w:color w:val="000000"/>
                <w:lang w:val="en-AU"/>
              </w:rPr>
            </w:pPr>
            <w:r w:rsidRPr="00D84FFC">
              <w:rPr>
                <w:rFonts w:ascii="Times New Roman" w:eastAsia="Times New Roman" w:hAnsi="Times New Roman" w:cs="Times New Roman"/>
                <w:color w:val="000000"/>
                <w:lang w:val="en-AU"/>
              </w:rPr>
              <w:t>Further study congestion control based on CBR and CR for power saving RA schemes</w:t>
            </w:r>
          </w:p>
          <w:p w14:paraId="38224B3A" w14:textId="77777777" w:rsidR="00903CAA" w:rsidRPr="00D84FFC" w:rsidRDefault="00903CAA" w:rsidP="00903CAA">
            <w:pPr>
              <w:pStyle w:val="xxmsolistparagraph"/>
              <w:numPr>
                <w:ilvl w:val="1"/>
                <w:numId w:val="20"/>
              </w:numPr>
              <w:autoSpaceDE w:val="0"/>
              <w:autoSpaceDN w:val="0"/>
              <w:spacing w:line="252" w:lineRule="auto"/>
              <w:jc w:val="both"/>
              <w:rPr>
                <w:rFonts w:ascii="Times New Roman" w:eastAsia="Times New Roman" w:hAnsi="Times New Roman" w:cs="Times New Roman"/>
                <w:color w:val="000000"/>
                <w:lang w:val="en-AU"/>
              </w:rPr>
            </w:pPr>
            <w:r w:rsidRPr="00D84FFC">
              <w:rPr>
                <w:rFonts w:ascii="Times New Roman" w:eastAsia="Times New Roman" w:hAnsi="Times New Roman" w:cs="Times New Roman"/>
                <w:color w:val="000000"/>
                <w:lang w:val="en-AU"/>
              </w:rPr>
              <w:t xml:space="preserve">Identify necessary changes from R16 CBR/CR (if any), including transmission resource selection and transmission parameters that can be adjusted and </w:t>
            </w:r>
            <w:r w:rsidRPr="00D84FFC">
              <w:rPr>
                <w:rFonts w:ascii="Times New Roman" w:eastAsia="Times New Roman" w:hAnsi="Times New Roman" w:cs="Times New Roman"/>
                <w:color w:val="FF0000"/>
                <w:lang w:val="en-AU"/>
              </w:rPr>
              <w:t xml:space="preserve">applicable </w:t>
            </w:r>
            <w:r w:rsidRPr="00D84FFC">
              <w:rPr>
                <w:rFonts w:ascii="Times New Roman" w:eastAsia="Times New Roman" w:hAnsi="Times New Roman" w:cs="Times New Roman"/>
                <w:color w:val="000000"/>
                <w:lang w:val="en-AU"/>
              </w:rPr>
              <w:t>to power savings RA schemes</w:t>
            </w:r>
          </w:p>
          <w:p w14:paraId="7A91F270" w14:textId="578583E8" w:rsidR="00903CAA" w:rsidRPr="00D84FFC" w:rsidRDefault="00903CAA" w:rsidP="00903CAA">
            <w:pPr>
              <w:pStyle w:val="xxmsolistparagraph"/>
              <w:numPr>
                <w:ilvl w:val="1"/>
                <w:numId w:val="20"/>
              </w:numPr>
              <w:autoSpaceDE w:val="0"/>
              <w:autoSpaceDN w:val="0"/>
              <w:spacing w:line="252" w:lineRule="auto"/>
              <w:jc w:val="both"/>
              <w:rPr>
                <w:rFonts w:ascii="Times New Roman" w:eastAsia="Times New Roman" w:hAnsi="Times New Roman" w:cs="Times New Roman"/>
                <w:color w:val="000000"/>
                <w:lang w:val="en-AU"/>
              </w:rPr>
            </w:pPr>
            <w:r w:rsidRPr="00D84FFC">
              <w:rPr>
                <w:rFonts w:ascii="Times New Roman" w:eastAsia="Times New Roman" w:hAnsi="Times New Roman" w:cs="Times New Roman"/>
                <w:color w:val="000000"/>
              </w:rPr>
              <w:t>Note: this is not intended to require all UEs to perform sensing for the purpose of CBR measurement</w:t>
            </w:r>
          </w:p>
        </w:tc>
      </w:tr>
    </w:tbl>
    <w:p w14:paraId="26A02787" w14:textId="77777777" w:rsidR="00027731" w:rsidRPr="00D84FFC" w:rsidRDefault="00027731" w:rsidP="00EA240D">
      <w:pPr>
        <w:jc w:val="both"/>
        <w:rPr>
          <w:sz w:val="22"/>
          <w:szCs w:val="22"/>
          <w:lang w:val="en-GB"/>
        </w:rPr>
      </w:pPr>
    </w:p>
    <w:p w14:paraId="16F94950" w14:textId="56AFC8C9" w:rsidR="00F31DDC" w:rsidRPr="00D84FFC" w:rsidRDefault="005264AD" w:rsidP="00EA240D">
      <w:pPr>
        <w:jc w:val="both"/>
        <w:rPr>
          <w:sz w:val="22"/>
          <w:szCs w:val="22"/>
          <w:lang w:val="en-GB"/>
        </w:rPr>
      </w:pPr>
      <w:r w:rsidRPr="00D84FFC">
        <w:rPr>
          <w:sz w:val="22"/>
          <w:szCs w:val="22"/>
          <w:lang w:val="en-GB"/>
        </w:rPr>
        <w:t xml:space="preserve">From RAN2 perspective, since the </w:t>
      </w:r>
      <w:r w:rsidR="00754068" w:rsidRPr="00D84FFC">
        <w:rPr>
          <w:sz w:val="22"/>
          <w:szCs w:val="22"/>
          <w:lang w:val="en-GB"/>
        </w:rPr>
        <w:t>support of random resource selection and partial sensing</w:t>
      </w:r>
      <w:r w:rsidR="00897727" w:rsidRPr="00D84FFC">
        <w:rPr>
          <w:sz w:val="22"/>
          <w:szCs w:val="22"/>
          <w:lang w:val="en-GB"/>
        </w:rPr>
        <w:t xml:space="preserve"> can cause congestion and interference, congestion control based on CBR may be further explored. </w:t>
      </w:r>
      <w:r w:rsidR="00243230">
        <w:rPr>
          <w:sz w:val="22"/>
          <w:szCs w:val="22"/>
          <w:lang w:val="en-GB"/>
        </w:rPr>
        <w:t xml:space="preserve">For Rel-16 NR sidelink, </w:t>
      </w:r>
      <w:r w:rsidR="002F7819" w:rsidRPr="002F7819">
        <w:rPr>
          <w:i/>
          <w:iCs/>
          <w:sz w:val="22"/>
          <w:szCs w:val="22"/>
          <w:lang w:val="en-GB"/>
        </w:rPr>
        <w:t>cbr-ReportSidelink</w:t>
      </w:r>
      <w:r w:rsidR="002F7819" w:rsidRPr="002F7819">
        <w:rPr>
          <w:sz w:val="22"/>
          <w:szCs w:val="22"/>
          <w:lang w:val="en-GB"/>
        </w:rPr>
        <w:t xml:space="preserve"> indicates whether UE can report CBR measurement to gNB </w:t>
      </w:r>
      <w:r w:rsidR="00D841F5">
        <w:rPr>
          <w:sz w:val="22"/>
          <w:szCs w:val="22"/>
          <w:lang w:val="en-GB"/>
        </w:rPr>
        <w:t>and</w:t>
      </w:r>
      <w:r w:rsidR="002F7819" w:rsidRPr="002F7819">
        <w:rPr>
          <w:sz w:val="22"/>
          <w:szCs w:val="22"/>
          <w:lang w:val="en-GB"/>
        </w:rPr>
        <w:t xml:space="preserve"> can adjust its radio parameters based on CBR measurement and CRlimit</w:t>
      </w:r>
      <w:r w:rsidR="6B2B050C" w:rsidRPr="63143E30">
        <w:rPr>
          <w:sz w:val="22"/>
          <w:szCs w:val="22"/>
          <w:lang w:val="en-GB"/>
        </w:rPr>
        <w:t xml:space="preserve"> </w:t>
      </w:r>
      <w:r w:rsidR="6B2B050C" w:rsidRPr="51771A77">
        <w:rPr>
          <w:sz w:val="22"/>
          <w:szCs w:val="22"/>
          <w:lang w:val="en-GB"/>
        </w:rPr>
        <w:t>[3</w:t>
      </w:r>
      <w:r w:rsidR="2AA37FAC" w:rsidRPr="6B06D17C">
        <w:rPr>
          <w:sz w:val="22"/>
          <w:szCs w:val="22"/>
          <w:lang w:val="en-GB"/>
        </w:rPr>
        <w:t>]</w:t>
      </w:r>
      <w:r w:rsidR="5388B670" w:rsidRPr="6B06D17C">
        <w:rPr>
          <w:sz w:val="22"/>
          <w:szCs w:val="22"/>
          <w:lang w:val="en-GB"/>
        </w:rPr>
        <w:t>[4</w:t>
      </w:r>
      <w:r w:rsidR="6B2B050C" w:rsidRPr="51771A77">
        <w:rPr>
          <w:sz w:val="22"/>
          <w:szCs w:val="22"/>
          <w:lang w:val="en-GB"/>
        </w:rPr>
        <w:t>]</w:t>
      </w:r>
      <w:r w:rsidR="002F7819" w:rsidRPr="51771A77">
        <w:rPr>
          <w:sz w:val="22"/>
          <w:szCs w:val="22"/>
          <w:lang w:val="en-GB"/>
        </w:rPr>
        <w:t>.</w:t>
      </w:r>
      <w:r w:rsidR="00D841F5">
        <w:rPr>
          <w:sz w:val="22"/>
          <w:szCs w:val="22"/>
          <w:lang w:val="en-GB"/>
        </w:rPr>
        <w:t xml:space="preserve"> </w:t>
      </w:r>
      <w:r w:rsidR="00F72356">
        <w:rPr>
          <w:sz w:val="22"/>
          <w:szCs w:val="22"/>
          <w:lang w:val="en-GB"/>
        </w:rPr>
        <w:t>T</w:t>
      </w:r>
      <w:r w:rsidR="00D841F5">
        <w:rPr>
          <w:sz w:val="22"/>
          <w:szCs w:val="22"/>
          <w:lang w:val="en-GB"/>
        </w:rPr>
        <w:t xml:space="preserve">he IE </w:t>
      </w:r>
      <w:r w:rsidR="00D841F5" w:rsidRPr="00D841F5">
        <w:rPr>
          <w:i/>
          <w:iCs/>
          <w:sz w:val="22"/>
          <w:szCs w:val="22"/>
          <w:lang w:val="en-GB"/>
        </w:rPr>
        <w:t>c</w:t>
      </w:r>
      <w:r w:rsidR="002F7819" w:rsidRPr="00D841F5">
        <w:rPr>
          <w:i/>
          <w:iCs/>
          <w:sz w:val="22"/>
          <w:szCs w:val="22"/>
          <w:lang w:val="en-GB"/>
        </w:rPr>
        <w:t>br-CR-TimeLimitSidelink</w:t>
      </w:r>
      <w:r w:rsidR="002F7819" w:rsidRPr="002F7819">
        <w:rPr>
          <w:sz w:val="22"/>
          <w:szCs w:val="22"/>
          <w:lang w:val="en-GB"/>
        </w:rPr>
        <w:t xml:space="preserve"> indicates the time within which UE can process CBR and CR. </w:t>
      </w:r>
      <w:r w:rsidR="00A81E96">
        <w:rPr>
          <w:sz w:val="22"/>
          <w:szCs w:val="22"/>
          <w:lang w:val="en-GB"/>
        </w:rPr>
        <w:t>However, b</w:t>
      </w:r>
      <w:r w:rsidR="00F72356">
        <w:rPr>
          <w:sz w:val="22"/>
          <w:szCs w:val="22"/>
          <w:lang w:val="en-GB"/>
        </w:rPr>
        <w:t xml:space="preserve">ased on RAN1 agreement, it needs to be identified what necessary changes may be required from </w:t>
      </w:r>
      <w:r w:rsidR="00F72356" w:rsidRPr="63143E30">
        <w:rPr>
          <w:rFonts w:eastAsia="Times New Roman"/>
          <w:color w:val="000000" w:themeColor="text1"/>
          <w:sz w:val="22"/>
          <w:szCs w:val="22"/>
          <w:lang w:val="en-AU"/>
        </w:rPr>
        <w:t>R</w:t>
      </w:r>
      <w:r w:rsidR="00DD75E3" w:rsidRPr="63143E30">
        <w:rPr>
          <w:rFonts w:eastAsia="Times New Roman"/>
          <w:color w:val="000000" w:themeColor="text1"/>
          <w:sz w:val="22"/>
          <w:szCs w:val="22"/>
          <w:lang w:val="en-AU"/>
        </w:rPr>
        <w:t>el-</w:t>
      </w:r>
      <w:r w:rsidR="00F72356" w:rsidRPr="63143E30">
        <w:rPr>
          <w:rFonts w:eastAsia="Times New Roman"/>
          <w:color w:val="000000" w:themeColor="text1"/>
          <w:sz w:val="22"/>
          <w:szCs w:val="22"/>
          <w:lang w:val="en-AU"/>
        </w:rPr>
        <w:t>16 CBR/CR (if any)</w:t>
      </w:r>
      <w:r w:rsidR="0010047D" w:rsidRPr="63143E30">
        <w:rPr>
          <w:rFonts w:eastAsia="Times New Roman"/>
          <w:color w:val="000000" w:themeColor="text1"/>
          <w:sz w:val="22"/>
          <w:szCs w:val="22"/>
          <w:lang w:val="en-AU"/>
        </w:rPr>
        <w:t xml:space="preserve"> before adapting it to the power saving resource allocation schemes (which was not </w:t>
      </w:r>
      <w:r w:rsidR="00642A23" w:rsidRPr="63143E30">
        <w:rPr>
          <w:rFonts w:eastAsia="Times New Roman"/>
          <w:color w:val="000000" w:themeColor="text1"/>
          <w:sz w:val="22"/>
          <w:szCs w:val="22"/>
          <w:lang w:val="en-AU"/>
        </w:rPr>
        <w:t>provisioned in Rel-14 LTE V2X sidelink</w:t>
      </w:r>
      <w:r w:rsidR="0010047D" w:rsidRPr="63143E30">
        <w:rPr>
          <w:rFonts w:eastAsia="Times New Roman"/>
          <w:color w:val="000000" w:themeColor="text1"/>
          <w:sz w:val="22"/>
          <w:szCs w:val="22"/>
          <w:lang w:val="en-AU"/>
        </w:rPr>
        <w:t>)</w:t>
      </w:r>
      <w:r w:rsidR="00642A23" w:rsidRPr="63143E30">
        <w:rPr>
          <w:rFonts w:eastAsia="Times New Roman"/>
          <w:color w:val="000000" w:themeColor="text1"/>
          <w:sz w:val="22"/>
          <w:szCs w:val="22"/>
          <w:lang w:val="en-AU"/>
        </w:rPr>
        <w:t xml:space="preserve">. RAN2 needs to discuss, what changes </w:t>
      </w:r>
      <w:r w:rsidR="00B25689" w:rsidRPr="63143E30">
        <w:rPr>
          <w:rFonts w:eastAsia="Times New Roman"/>
          <w:color w:val="000000" w:themeColor="text1"/>
          <w:sz w:val="22"/>
          <w:szCs w:val="22"/>
          <w:lang w:val="en-AU"/>
        </w:rPr>
        <w:t xml:space="preserve">may be required to the current </w:t>
      </w:r>
      <w:r w:rsidR="00B25689" w:rsidRPr="63143E30">
        <w:rPr>
          <w:rFonts w:eastAsia="Times New Roman"/>
          <w:i/>
          <w:color w:val="000000" w:themeColor="text1"/>
          <w:sz w:val="22"/>
          <w:szCs w:val="22"/>
          <w:lang w:val="en-AU"/>
        </w:rPr>
        <w:t xml:space="preserve">congestionControlSidelink-r16 </w:t>
      </w:r>
      <w:r w:rsidR="00B25689" w:rsidRPr="63143E30">
        <w:rPr>
          <w:rFonts w:eastAsia="Times New Roman"/>
          <w:color w:val="000000" w:themeColor="text1"/>
          <w:sz w:val="22"/>
          <w:szCs w:val="22"/>
          <w:lang w:val="en-AU"/>
        </w:rPr>
        <w:t>IE</w:t>
      </w:r>
      <w:r w:rsidR="00A42948" w:rsidRPr="63143E30">
        <w:rPr>
          <w:rFonts w:eastAsia="Times New Roman"/>
          <w:color w:val="000000" w:themeColor="text1"/>
          <w:sz w:val="22"/>
          <w:szCs w:val="22"/>
          <w:lang w:val="en-AU"/>
        </w:rPr>
        <w:t xml:space="preserve"> which indicates</w:t>
      </w:r>
      <w:r w:rsidR="00B25689" w:rsidRPr="63143E30">
        <w:rPr>
          <w:rFonts w:eastAsia="Times New Roman"/>
          <w:color w:val="000000" w:themeColor="text1"/>
          <w:sz w:val="22"/>
          <w:szCs w:val="22"/>
          <w:lang w:val="en-AU"/>
        </w:rPr>
        <w:t xml:space="preserve"> whether UE supports sidelink congestion control for NR sidelink.</w:t>
      </w:r>
      <w:r w:rsidR="00A42948">
        <w:rPr>
          <w:sz w:val="22"/>
          <w:szCs w:val="22"/>
          <w:lang w:val="en-GB"/>
        </w:rPr>
        <w:t xml:space="preserve"> </w:t>
      </w:r>
      <w:r w:rsidR="00897727" w:rsidRPr="00D84FFC">
        <w:rPr>
          <w:sz w:val="22"/>
          <w:szCs w:val="22"/>
          <w:lang w:val="en-GB"/>
        </w:rPr>
        <w:t xml:space="preserve">However, </w:t>
      </w:r>
      <w:r w:rsidR="00F31DDC" w:rsidRPr="00D84FFC">
        <w:rPr>
          <w:sz w:val="22"/>
          <w:szCs w:val="22"/>
          <w:lang w:val="en-GB"/>
        </w:rPr>
        <w:t>RAN2 impact can be analysed better once more progress has been made in RAN1.</w:t>
      </w:r>
    </w:p>
    <w:p w14:paraId="05782FED" w14:textId="2C1448C3" w:rsidR="00A42948" w:rsidRDefault="00E769A3" w:rsidP="003C1C52">
      <w:pPr>
        <w:rPr>
          <w:b/>
          <w:bCs/>
          <w:i/>
          <w:iCs/>
          <w:sz w:val="22"/>
          <w:szCs w:val="22"/>
          <w:lang w:val="en-GB"/>
        </w:rPr>
      </w:pPr>
      <w:r>
        <w:rPr>
          <w:b/>
          <w:bCs/>
          <w:i/>
          <w:iCs/>
          <w:sz w:val="22"/>
          <w:szCs w:val="22"/>
          <w:lang w:val="en-GB"/>
        </w:rPr>
        <w:t xml:space="preserve">Observation </w:t>
      </w:r>
      <w:r w:rsidR="00A42948">
        <w:rPr>
          <w:b/>
          <w:bCs/>
          <w:i/>
          <w:iCs/>
          <w:sz w:val="22"/>
          <w:szCs w:val="22"/>
          <w:lang w:val="en-GB"/>
        </w:rPr>
        <w:t xml:space="preserve">1: </w:t>
      </w:r>
      <w:r w:rsidR="00DD75E3">
        <w:rPr>
          <w:b/>
          <w:bCs/>
          <w:i/>
          <w:iCs/>
          <w:sz w:val="22"/>
          <w:szCs w:val="22"/>
          <w:lang w:val="en-GB"/>
        </w:rPr>
        <w:t>RAN</w:t>
      </w:r>
      <w:r>
        <w:rPr>
          <w:b/>
          <w:bCs/>
          <w:i/>
          <w:iCs/>
          <w:sz w:val="22"/>
          <w:szCs w:val="22"/>
          <w:lang w:val="en-GB"/>
        </w:rPr>
        <w:t>1</w:t>
      </w:r>
      <w:r w:rsidR="00DD75E3">
        <w:rPr>
          <w:b/>
          <w:bCs/>
          <w:i/>
          <w:iCs/>
          <w:sz w:val="22"/>
          <w:szCs w:val="22"/>
          <w:lang w:val="en-GB"/>
        </w:rPr>
        <w:t xml:space="preserve"> needs to identify the necessary changes (if any) which may be required from </w:t>
      </w:r>
      <w:r w:rsidR="00DD75E3" w:rsidRPr="00DD75E3">
        <w:rPr>
          <w:b/>
          <w:bCs/>
          <w:i/>
          <w:iCs/>
          <w:sz w:val="22"/>
          <w:szCs w:val="22"/>
          <w:lang w:val="en-GB"/>
        </w:rPr>
        <w:t>R</w:t>
      </w:r>
      <w:r w:rsidR="00DD75E3">
        <w:rPr>
          <w:b/>
          <w:bCs/>
          <w:i/>
          <w:iCs/>
          <w:sz w:val="22"/>
          <w:szCs w:val="22"/>
          <w:lang w:val="en-GB"/>
        </w:rPr>
        <w:t>el-</w:t>
      </w:r>
      <w:r w:rsidR="00DD75E3" w:rsidRPr="00DD75E3">
        <w:rPr>
          <w:b/>
          <w:bCs/>
          <w:i/>
          <w:iCs/>
          <w:sz w:val="22"/>
          <w:szCs w:val="22"/>
          <w:lang w:val="en-GB"/>
        </w:rPr>
        <w:t>16 CBR/CR</w:t>
      </w:r>
      <w:r w:rsidR="009E2790">
        <w:rPr>
          <w:b/>
          <w:bCs/>
          <w:i/>
          <w:iCs/>
          <w:sz w:val="22"/>
          <w:szCs w:val="22"/>
          <w:lang w:val="en-GB"/>
        </w:rPr>
        <w:t xml:space="preserve"> to adopt sidelink congestion control for power saving resource allocation schemes in Rel-17.</w:t>
      </w:r>
    </w:p>
    <w:p w14:paraId="4122CF77" w14:textId="20560F3B" w:rsidR="000E6320" w:rsidRPr="00D84FFC" w:rsidRDefault="00F31DDC" w:rsidP="003C1C52">
      <w:pPr>
        <w:rPr>
          <w:b/>
          <w:bCs/>
          <w:i/>
          <w:iCs/>
          <w:sz w:val="22"/>
          <w:szCs w:val="22"/>
          <w:lang w:val="en-GB"/>
        </w:rPr>
      </w:pPr>
      <w:r w:rsidRPr="00D84FFC">
        <w:rPr>
          <w:b/>
          <w:bCs/>
          <w:i/>
          <w:iCs/>
          <w:sz w:val="22"/>
          <w:szCs w:val="22"/>
          <w:lang w:val="en-GB"/>
        </w:rPr>
        <w:lastRenderedPageBreak/>
        <w:t xml:space="preserve">Proposal </w:t>
      </w:r>
      <w:r w:rsidR="001826F3">
        <w:rPr>
          <w:b/>
          <w:bCs/>
          <w:i/>
          <w:iCs/>
          <w:sz w:val="22"/>
          <w:szCs w:val="22"/>
          <w:lang w:val="en-GB"/>
        </w:rPr>
        <w:t>1</w:t>
      </w:r>
      <w:r w:rsidRPr="00D84FFC">
        <w:rPr>
          <w:b/>
          <w:bCs/>
          <w:i/>
          <w:iCs/>
          <w:sz w:val="22"/>
          <w:szCs w:val="22"/>
          <w:lang w:val="en-GB"/>
        </w:rPr>
        <w:t>: RAN2 to wait for further progress in RAN1 regarding congestion control based on CBR</w:t>
      </w:r>
      <w:r w:rsidR="00C80978" w:rsidRPr="00D84FFC">
        <w:rPr>
          <w:b/>
          <w:bCs/>
          <w:i/>
          <w:iCs/>
          <w:sz w:val="22"/>
          <w:szCs w:val="22"/>
          <w:lang w:val="en-GB"/>
        </w:rPr>
        <w:t xml:space="preserve"> </w:t>
      </w:r>
      <w:r w:rsidRPr="00D84FFC">
        <w:rPr>
          <w:b/>
          <w:bCs/>
          <w:i/>
          <w:iCs/>
          <w:sz w:val="22"/>
          <w:szCs w:val="22"/>
          <w:lang w:val="en-GB"/>
        </w:rPr>
        <w:t xml:space="preserve">before considering </w:t>
      </w:r>
      <w:r w:rsidR="00EA240D" w:rsidRPr="00D84FFC">
        <w:rPr>
          <w:b/>
          <w:bCs/>
          <w:i/>
          <w:iCs/>
          <w:sz w:val="22"/>
          <w:szCs w:val="22"/>
          <w:lang w:val="en-GB"/>
        </w:rPr>
        <w:t xml:space="preserve">RAN2 </w:t>
      </w:r>
      <w:r w:rsidRPr="00D84FFC">
        <w:rPr>
          <w:b/>
          <w:bCs/>
          <w:i/>
          <w:iCs/>
          <w:sz w:val="22"/>
          <w:szCs w:val="22"/>
          <w:lang w:val="en-GB"/>
        </w:rPr>
        <w:t>impact</w:t>
      </w:r>
      <w:r w:rsidR="00EA240D" w:rsidRPr="00D84FFC">
        <w:rPr>
          <w:b/>
          <w:bCs/>
          <w:i/>
          <w:iCs/>
          <w:sz w:val="22"/>
          <w:szCs w:val="22"/>
          <w:lang w:val="en-GB"/>
        </w:rPr>
        <w:t xml:space="preserve"> and required support.</w:t>
      </w:r>
      <w:r w:rsidRPr="00D84FFC">
        <w:rPr>
          <w:b/>
          <w:bCs/>
          <w:i/>
          <w:iCs/>
          <w:sz w:val="22"/>
          <w:szCs w:val="22"/>
          <w:lang w:val="en-GB"/>
        </w:rPr>
        <w:t xml:space="preserve"> </w:t>
      </w:r>
    </w:p>
    <w:p w14:paraId="2A70EC0F" w14:textId="5CA077AC" w:rsidR="000A0E10" w:rsidRDefault="000A0E10" w:rsidP="00C40C6A">
      <w:pPr>
        <w:pStyle w:val="Heading1"/>
      </w:pPr>
      <w:bookmarkStart w:id="0" w:name="Proposal_Pattern_Length"/>
      <w:r w:rsidRPr="00003CE0">
        <w:t>Conclusions</w:t>
      </w:r>
    </w:p>
    <w:p w14:paraId="322F28FE" w14:textId="21381BF6" w:rsidR="00EF1A36" w:rsidRDefault="00EF1A36" w:rsidP="00EF1A36">
      <w:pPr>
        <w:rPr>
          <w:sz w:val="22"/>
          <w:szCs w:val="22"/>
          <w:lang w:val="en-GB"/>
        </w:rPr>
      </w:pPr>
      <w:r w:rsidRPr="00D84FFC">
        <w:rPr>
          <w:sz w:val="22"/>
          <w:szCs w:val="22"/>
          <w:lang w:val="en-GB"/>
        </w:rPr>
        <w:t xml:space="preserve">In this contribution we discuss </w:t>
      </w:r>
      <w:r w:rsidR="009E2790">
        <w:rPr>
          <w:sz w:val="22"/>
          <w:szCs w:val="22"/>
          <w:lang w:val="en-GB"/>
        </w:rPr>
        <w:t>sidelink congestion control</w:t>
      </w:r>
      <w:r w:rsidRPr="00D84FFC">
        <w:rPr>
          <w:sz w:val="22"/>
          <w:szCs w:val="22"/>
          <w:lang w:val="en-GB"/>
        </w:rPr>
        <w:t xml:space="preserve"> </w:t>
      </w:r>
      <w:r w:rsidR="009E2790">
        <w:rPr>
          <w:sz w:val="22"/>
          <w:szCs w:val="22"/>
          <w:lang w:val="en-GB"/>
        </w:rPr>
        <w:t>for</w:t>
      </w:r>
      <w:r w:rsidRPr="00D84FFC">
        <w:rPr>
          <w:sz w:val="22"/>
          <w:szCs w:val="22"/>
          <w:lang w:val="en-GB"/>
        </w:rPr>
        <w:t xml:space="preserve"> Rel 17 NR sidelink and </w:t>
      </w:r>
      <w:r w:rsidR="008E364D" w:rsidRPr="00D84FFC">
        <w:rPr>
          <w:sz w:val="22"/>
          <w:szCs w:val="22"/>
          <w:lang w:val="en-GB"/>
        </w:rPr>
        <w:t xml:space="preserve">make the following </w:t>
      </w:r>
      <w:r w:rsidR="005715B3">
        <w:rPr>
          <w:sz w:val="22"/>
          <w:szCs w:val="22"/>
          <w:lang w:val="en-GB"/>
        </w:rPr>
        <w:t xml:space="preserve">observation and </w:t>
      </w:r>
      <w:r w:rsidRPr="00D84FFC">
        <w:rPr>
          <w:sz w:val="22"/>
          <w:szCs w:val="22"/>
          <w:lang w:val="en-GB"/>
        </w:rPr>
        <w:t>propos</w:t>
      </w:r>
      <w:r w:rsidR="008E364D" w:rsidRPr="00D84FFC">
        <w:rPr>
          <w:sz w:val="22"/>
          <w:szCs w:val="22"/>
          <w:lang w:val="en-GB"/>
        </w:rPr>
        <w:t>al</w:t>
      </w:r>
      <w:r w:rsidR="009E2790">
        <w:rPr>
          <w:sz w:val="22"/>
          <w:szCs w:val="22"/>
          <w:lang w:val="en-GB"/>
        </w:rPr>
        <w:t>.</w:t>
      </w:r>
    </w:p>
    <w:p w14:paraId="29D1FD3A" w14:textId="77777777" w:rsidR="00B40278" w:rsidRDefault="00B40278" w:rsidP="00EF1A36">
      <w:pPr>
        <w:rPr>
          <w:b/>
          <w:bCs/>
          <w:i/>
          <w:iCs/>
          <w:sz w:val="22"/>
          <w:szCs w:val="22"/>
          <w:lang w:val="en-GB"/>
        </w:rPr>
      </w:pPr>
      <w:r>
        <w:rPr>
          <w:b/>
          <w:bCs/>
          <w:i/>
          <w:iCs/>
          <w:sz w:val="22"/>
          <w:szCs w:val="22"/>
          <w:lang w:val="en-GB"/>
        </w:rPr>
        <w:t xml:space="preserve">Observation 1: RAN1 needs to identify the necessary changes (if any) which may be required from </w:t>
      </w:r>
      <w:r w:rsidRPr="00DD75E3">
        <w:rPr>
          <w:b/>
          <w:bCs/>
          <w:i/>
          <w:iCs/>
          <w:sz w:val="22"/>
          <w:szCs w:val="22"/>
          <w:lang w:val="en-GB"/>
        </w:rPr>
        <w:t>R</w:t>
      </w:r>
      <w:r>
        <w:rPr>
          <w:b/>
          <w:bCs/>
          <w:i/>
          <w:iCs/>
          <w:sz w:val="22"/>
          <w:szCs w:val="22"/>
          <w:lang w:val="en-GB"/>
        </w:rPr>
        <w:t>el-</w:t>
      </w:r>
      <w:r w:rsidRPr="00DD75E3">
        <w:rPr>
          <w:b/>
          <w:bCs/>
          <w:i/>
          <w:iCs/>
          <w:sz w:val="22"/>
          <w:szCs w:val="22"/>
          <w:lang w:val="en-GB"/>
        </w:rPr>
        <w:t>16 CBR/CR</w:t>
      </w:r>
      <w:r>
        <w:rPr>
          <w:b/>
          <w:bCs/>
          <w:i/>
          <w:iCs/>
          <w:sz w:val="22"/>
          <w:szCs w:val="22"/>
          <w:lang w:val="en-GB"/>
        </w:rPr>
        <w:t xml:space="preserve"> to adopt sidelink congestion control for power saving resource allocation schemes in Rel-17.</w:t>
      </w:r>
    </w:p>
    <w:bookmarkEnd w:id="0"/>
    <w:p w14:paraId="106C6598" w14:textId="4331D929" w:rsidR="00B40278" w:rsidRPr="00D84FFC" w:rsidRDefault="00B40278" w:rsidP="00B40278">
      <w:pPr>
        <w:rPr>
          <w:b/>
          <w:bCs/>
          <w:i/>
          <w:iCs/>
          <w:sz w:val="22"/>
          <w:szCs w:val="22"/>
          <w:lang w:val="en-GB"/>
        </w:rPr>
      </w:pPr>
      <w:r w:rsidRPr="00D84FFC">
        <w:rPr>
          <w:b/>
          <w:bCs/>
          <w:i/>
          <w:iCs/>
          <w:sz w:val="22"/>
          <w:szCs w:val="22"/>
          <w:lang w:val="en-GB"/>
        </w:rPr>
        <w:t xml:space="preserve">Proposal </w:t>
      </w:r>
      <w:r w:rsidR="001826F3">
        <w:rPr>
          <w:b/>
          <w:bCs/>
          <w:i/>
          <w:iCs/>
          <w:sz w:val="22"/>
          <w:szCs w:val="22"/>
          <w:lang w:val="en-GB"/>
        </w:rPr>
        <w:t>1</w:t>
      </w:r>
      <w:bookmarkStart w:id="1" w:name="_GoBack"/>
      <w:bookmarkEnd w:id="1"/>
      <w:r w:rsidRPr="00D84FFC">
        <w:rPr>
          <w:b/>
          <w:bCs/>
          <w:i/>
          <w:iCs/>
          <w:sz w:val="22"/>
          <w:szCs w:val="22"/>
          <w:lang w:val="en-GB"/>
        </w:rPr>
        <w:t xml:space="preserve">: RAN2 to wait for further progress in RAN1 regarding congestion control based on CBR before considering RAN2 impact and required support. </w:t>
      </w:r>
    </w:p>
    <w:p w14:paraId="491CBA8A" w14:textId="75841712" w:rsidR="000A0E10" w:rsidRPr="00003CE0" w:rsidRDefault="000A0E10" w:rsidP="00C40C6A">
      <w:pPr>
        <w:pStyle w:val="Heading1"/>
      </w:pPr>
      <w:r w:rsidRPr="00003CE0">
        <w:t>References</w:t>
      </w:r>
    </w:p>
    <w:p w14:paraId="044B7AA6" w14:textId="77777777" w:rsidR="00B40278" w:rsidRPr="00B40278" w:rsidRDefault="00B40278" w:rsidP="00B40278">
      <w:pPr>
        <w:spacing w:beforeAutospacing="1" w:afterAutospacing="1"/>
        <w:rPr>
          <w:sz w:val="22"/>
          <w:szCs w:val="22"/>
          <w:lang w:val="en-GB"/>
        </w:rPr>
      </w:pPr>
      <w:r w:rsidRPr="00B40278">
        <w:rPr>
          <w:sz w:val="22"/>
          <w:szCs w:val="22"/>
          <w:lang w:val="en-GB"/>
        </w:rPr>
        <w:t xml:space="preserve">[1] RP-202846 WID revision: NR sidelink enhancement, 3GPP TSG RAN Meeting #90e, December 2020 </w:t>
      </w:r>
    </w:p>
    <w:p w14:paraId="002AA964" w14:textId="3D3ABDF5" w:rsidR="00B40278" w:rsidRPr="00B40278" w:rsidRDefault="00B40278" w:rsidP="00B40278">
      <w:pPr>
        <w:spacing w:beforeAutospacing="1" w:afterAutospacing="1"/>
        <w:rPr>
          <w:sz w:val="22"/>
          <w:szCs w:val="22"/>
          <w:lang w:val="en-GB"/>
        </w:rPr>
      </w:pPr>
      <w:r w:rsidRPr="00B40278">
        <w:rPr>
          <w:sz w:val="22"/>
          <w:szCs w:val="22"/>
          <w:lang w:val="en-GB"/>
        </w:rPr>
        <w:t>[2] TS 36.300 Evolved Universal Terrestrial Radio Access (E-UTRA) and Evolved Universal Terrestrial Radio Access Network (E-UTRAN);</w:t>
      </w:r>
      <w:r w:rsidR="00167600">
        <w:rPr>
          <w:sz w:val="22"/>
          <w:szCs w:val="22"/>
          <w:lang w:val="en-GB"/>
        </w:rPr>
        <w:t xml:space="preserve"> </w:t>
      </w:r>
      <w:r w:rsidRPr="00B40278">
        <w:rPr>
          <w:sz w:val="22"/>
          <w:szCs w:val="22"/>
          <w:lang w:val="en-GB"/>
        </w:rPr>
        <w:t>Overall description; Stage 2(Release 14)</w:t>
      </w:r>
    </w:p>
    <w:p w14:paraId="492CE0DA" w14:textId="02457233" w:rsidR="00B40278" w:rsidRPr="00B40278" w:rsidRDefault="00B40278" w:rsidP="00B40278">
      <w:pPr>
        <w:spacing w:beforeAutospacing="1" w:afterAutospacing="1"/>
        <w:rPr>
          <w:sz w:val="22"/>
          <w:szCs w:val="22"/>
          <w:lang w:val="en-GB"/>
        </w:rPr>
      </w:pPr>
      <w:r w:rsidRPr="00B40278">
        <w:rPr>
          <w:sz w:val="22"/>
          <w:szCs w:val="22"/>
          <w:lang w:val="en-GB"/>
        </w:rPr>
        <w:t>[3] TS 38.331 NR; Radio Resource Control (RRC); Protocol specification</w:t>
      </w:r>
    </w:p>
    <w:p w14:paraId="55A75977" w14:textId="59BAE662" w:rsidR="5F8A1C8E" w:rsidRPr="00B40278" w:rsidRDefault="00B40278" w:rsidP="00B40278">
      <w:pPr>
        <w:spacing w:beforeAutospacing="1" w:afterAutospacing="1"/>
        <w:rPr>
          <w:sz w:val="22"/>
          <w:szCs w:val="22"/>
          <w:lang w:val="en-GB"/>
        </w:rPr>
      </w:pPr>
      <w:r w:rsidRPr="00B40278">
        <w:rPr>
          <w:sz w:val="22"/>
          <w:szCs w:val="22"/>
          <w:lang w:val="en-GB"/>
        </w:rPr>
        <w:t>[4] TS 38.306 NR; User Equipment (UE) radio access capabilities</w:t>
      </w:r>
    </w:p>
    <w:p w14:paraId="3DD62F6F" w14:textId="77777777" w:rsidR="003F4F97" w:rsidRDefault="003F4F97"/>
    <w:sectPr w:rsidR="003F4F97">
      <w:pgSz w:w="12240" w:h="15840"/>
      <w:pgMar w:top="1440" w:right="1440" w:bottom="1440" w:left="1440"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A45636C" w16cex:dateUtc="2021-01-14T20:49:56.833Z"/>
  <w16cex:commentExtensible w16cex:durableId="0229A395" w16cex:dateUtc="2021-01-14T20:50:33.30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3330B" w14:textId="77777777" w:rsidR="00776054" w:rsidRDefault="00776054" w:rsidP="00BB245E">
      <w:pPr>
        <w:spacing w:after="0"/>
      </w:pPr>
      <w:r>
        <w:separator/>
      </w:r>
    </w:p>
  </w:endnote>
  <w:endnote w:type="continuationSeparator" w:id="0">
    <w:p w14:paraId="6E8CA190" w14:textId="77777777" w:rsidR="00776054" w:rsidRDefault="00776054" w:rsidP="00BB245E">
      <w:pPr>
        <w:spacing w:after="0"/>
      </w:pPr>
      <w:r>
        <w:continuationSeparator/>
      </w:r>
    </w:p>
  </w:endnote>
  <w:endnote w:type="continuationNotice" w:id="1">
    <w:p w14:paraId="529478E1" w14:textId="77777777" w:rsidR="00776054" w:rsidRDefault="007760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4F7EF" w14:textId="77777777" w:rsidR="00776054" w:rsidRDefault="00776054" w:rsidP="00BB245E">
      <w:pPr>
        <w:spacing w:after="0"/>
      </w:pPr>
      <w:r>
        <w:separator/>
      </w:r>
    </w:p>
  </w:footnote>
  <w:footnote w:type="continuationSeparator" w:id="0">
    <w:p w14:paraId="4BCAA55A" w14:textId="77777777" w:rsidR="00776054" w:rsidRDefault="00776054" w:rsidP="00BB245E">
      <w:pPr>
        <w:spacing w:after="0"/>
      </w:pPr>
      <w:r>
        <w:continuationSeparator/>
      </w:r>
    </w:p>
  </w:footnote>
  <w:footnote w:type="continuationNotice" w:id="1">
    <w:p w14:paraId="17B349CE" w14:textId="77777777" w:rsidR="00776054" w:rsidRDefault="007760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7CEB"/>
    <w:multiLevelType w:val="hybridMultilevel"/>
    <w:tmpl w:val="FB626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0EB3258"/>
    <w:multiLevelType w:val="hybridMultilevel"/>
    <w:tmpl w:val="23EC6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4622B"/>
    <w:multiLevelType w:val="hybridMultilevel"/>
    <w:tmpl w:val="F3F6D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901125"/>
    <w:multiLevelType w:val="multilevel"/>
    <w:tmpl w:val="6ECC14CA"/>
    <w:lvl w:ilvl="0">
      <w:start w:val="1"/>
      <w:numFmt w:val="decimal"/>
      <w:pStyle w:val="Heading1"/>
      <w:lvlText w:val="%1     "/>
      <w:lvlJc w:val="left"/>
      <w:pPr>
        <w:ind w:left="420" w:hanging="420"/>
      </w:pPr>
      <w:rPr>
        <w:rFonts w:ascii="Times New Roman" w:hAnsi="Times New Roman" w:cs="Times New Roman" w:hint="default"/>
        <w:b/>
        <w:sz w:val="32"/>
        <w:szCs w:val="32"/>
      </w:rPr>
    </w:lvl>
    <w:lvl w:ilvl="1">
      <w:start w:val="1"/>
      <w:numFmt w:val="decimal"/>
      <w:pStyle w:val="Heading2"/>
      <w:lvlText w:val="%1.%2    "/>
      <w:lvlJc w:val="left"/>
      <w:pPr>
        <w:ind w:left="5880" w:hanging="840"/>
      </w:pPr>
      <w:rPr>
        <w:sz w:val="32"/>
        <w:szCs w:val="32"/>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C2A7FC0"/>
    <w:multiLevelType w:val="hybridMultilevel"/>
    <w:tmpl w:val="228E0E76"/>
    <w:lvl w:ilvl="0" w:tplc="CBD08126">
      <w:numFmt w:val="bullet"/>
      <w:lvlText w:val="-"/>
      <w:lvlJc w:val="left"/>
      <w:pPr>
        <w:ind w:left="720" w:hanging="360"/>
      </w:pPr>
      <w:rPr>
        <w:rFonts w:ascii="Times New Roman" w:eastAsia="SimSun" w:hAnsi="Times New Roman" w:cs="Times New Roman" w:hint="default"/>
        <w:color w:val="000000"/>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2812"/>
    <w:multiLevelType w:val="hybridMultilevel"/>
    <w:tmpl w:val="7A906378"/>
    <w:styleLink w:val="3GPPListofBullets"/>
    <w:lvl w:ilvl="0" w:tplc="187CBF2E">
      <w:start w:val="1"/>
      <w:numFmt w:val="decimal"/>
      <w:lvlText w:val="Proposal %1:"/>
      <w:lvlJc w:val="left"/>
      <w:pPr>
        <w:ind w:left="0" w:firstLine="0"/>
      </w:pPr>
      <w:rPr>
        <w:rFonts w:ascii="Times New Roman" w:hAnsi="Times New Roman" w:hint="default"/>
        <w:b/>
        <w:color w:val="auto"/>
        <w:sz w:val="22"/>
      </w:rPr>
    </w:lvl>
    <w:lvl w:ilvl="1" w:tplc="CBA27A6A">
      <w:start w:val="1"/>
      <w:numFmt w:val="bullet"/>
      <w:lvlRestart w:val="0"/>
      <w:lvlText w:val="●"/>
      <w:lvlJc w:val="left"/>
      <w:pPr>
        <w:ind w:left="284" w:hanging="284"/>
      </w:pPr>
      <w:rPr>
        <w:rFonts w:ascii="Times New Roman" w:hAnsi="Times New Roman" w:cs="Times New Roman" w:hint="default"/>
        <w:b w:val="0"/>
        <w:color w:val="auto"/>
        <w:sz w:val="22"/>
      </w:rPr>
    </w:lvl>
    <w:lvl w:ilvl="2" w:tplc="9FCCF186">
      <w:start w:val="1"/>
      <w:numFmt w:val="bullet"/>
      <w:lvlRestart w:val="0"/>
      <w:lvlText w:val="□"/>
      <w:lvlJc w:val="left"/>
      <w:pPr>
        <w:ind w:left="567" w:hanging="283"/>
      </w:pPr>
      <w:rPr>
        <w:rFonts w:ascii="Times New Roman" w:hAnsi="Times New Roman" w:cs="Times New Roman" w:hint="default"/>
        <w:b w:val="0"/>
        <w:i w:val="0"/>
        <w:sz w:val="22"/>
      </w:rPr>
    </w:lvl>
    <w:lvl w:ilvl="3" w:tplc="534C1CBE">
      <w:start w:val="1"/>
      <w:numFmt w:val="bullet"/>
      <w:lvlRestart w:val="0"/>
      <w:lvlText w:val="▪"/>
      <w:lvlJc w:val="left"/>
      <w:pPr>
        <w:ind w:left="851" w:hanging="284"/>
      </w:pPr>
      <w:rPr>
        <w:rFonts w:ascii="Times New Roman" w:hAnsi="Times New Roman" w:cs="Times New Roman" w:hint="default"/>
        <w:b w:val="0"/>
        <w:color w:val="auto"/>
        <w:sz w:val="22"/>
      </w:rPr>
    </w:lvl>
    <w:lvl w:ilvl="4" w:tplc="E918EC8C">
      <w:start w:val="1"/>
      <w:numFmt w:val="lowerLetter"/>
      <w:lvlText w:val="(%5)"/>
      <w:lvlJc w:val="left"/>
      <w:pPr>
        <w:ind w:left="2838" w:hanging="284"/>
      </w:pPr>
      <w:rPr>
        <w:rFonts w:hint="default"/>
      </w:rPr>
    </w:lvl>
    <w:lvl w:ilvl="5" w:tplc="35427C26">
      <w:start w:val="1"/>
      <w:numFmt w:val="lowerRoman"/>
      <w:lvlText w:val="(%6)"/>
      <w:lvlJc w:val="left"/>
      <w:pPr>
        <w:ind w:left="3122" w:hanging="284"/>
      </w:pPr>
      <w:rPr>
        <w:rFonts w:hint="default"/>
      </w:rPr>
    </w:lvl>
    <w:lvl w:ilvl="6" w:tplc="547446A6">
      <w:start w:val="1"/>
      <w:numFmt w:val="decimal"/>
      <w:lvlText w:val="%7."/>
      <w:lvlJc w:val="left"/>
      <w:pPr>
        <w:ind w:left="3406" w:hanging="284"/>
      </w:pPr>
      <w:rPr>
        <w:rFonts w:hint="default"/>
      </w:rPr>
    </w:lvl>
    <w:lvl w:ilvl="7" w:tplc="B8DC3E0C">
      <w:start w:val="1"/>
      <w:numFmt w:val="lowerLetter"/>
      <w:lvlText w:val="%8."/>
      <w:lvlJc w:val="left"/>
      <w:pPr>
        <w:ind w:left="3690" w:hanging="284"/>
      </w:pPr>
      <w:rPr>
        <w:rFonts w:hint="default"/>
      </w:rPr>
    </w:lvl>
    <w:lvl w:ilvl="8" w:tplc="B9F0B98A">
      <w:start w:val="1"/>
      <w:numFmt w:val="lowerRoman"/>
      <w:lvlText w:val="%9."/>
      <w:lvlJc w:val="left"/>
      <w:pPr>
        <w:ind w:left="3974" w:hanging="284"/>
      </w:pPr>
      <w:rPr>
        <w:rFonts w:hint="default"/>
      </w:rPr>
    </w:lvl>
  </w:abstractNum>
  <w:abstractNum w:abstractNumId="7" w15:restartNumberingAfterBreak="0">
    <w:nsid w:val="2FD37D85"/>
    <w:multiLevelType w:val="hybridMultilevel"/>
    <w:tmpl w:val="F3F6D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3E8F2B7E"/>
    <w:multiLevelType w:val="hybridMultilevel"/>
    <w:tmpl w:val="7A906378"/>
    <w:numStyleLink w:val="3GPPListofBullets"/>
  </w:abstractNum>
  <w:abstractNum w:abstractNumId="10" w15:restartNumberingAfterBreak="0">
    <w:nsid w:val="445A6EF9"/>
    <w:multiLevelType w:val="hybridMultilevel"/>
    <w:tmpl w:val="2B68A38E"/>
    <w:lvl w:ilvl="0" w:tplc="A17A765A">
      <w:start w:val="1"/>
      <w:numFmt w:val="bullet"/>
      <w:lvlText w:val=""/>
      <w:lvlJc w:val="left"/>
      <w:pPr>
        <w:tabs>
          <w:tab w:val="num" w:pos="720"/>
        </w:tabs>
        <w:ind w:left="720" w:hanging="360"/>
      </w:pPr>
      <w:rPr>
        <w:rFonts w:ascii="Symbol" w:hAnsi="Symbol" w:hint="default"/>
        <w:sz w:val="20"/>
      </w:rPr>
    </w:lvl>
    <w:lvl w:ilvl="1" w:tplc="B4FE0B36">
      <w:start w:val="1"/>
      <w:numFmt w:val="bullet"/>
      <w:lvlText w:val="o"/>
      <w:lvlJc w:val="left"/>
      <w:pPr>
        <w:tabs>
          <w:tab w:val="num" w:pos="1440"/>
        </w:tabs>
        <w:ind w:left="1440" w:hanging="360"/>
      </w:pPr>
      <w:rPr>
        <w:rFonts w:ascii="Courier New" w:hAnsi="Courier New" w:cs="Times New Roman" w:hint="default"/>
        <w:sz w:val="20"/>
      </w:rPr>
    </w:lvl>
    <w:lvl w:ilvl="2" w:tplc="74DA3EB0">
      <w:start w:val="1"/>
      <w:numFmt w:val="bullet"/>
      <w:lvlText w:val=""/>
      <w:lvlJc w:val="left"/>
      <w:pPr>
        <w:tabs>
          <w:tab w:val="num" w:pos="2160"/>
        </w:tabs>
        <w:ind w:left="2160" w:hanging="360"/>
      </w:pPr>
      <w:rPr>
        <w:rFonts w:ascii="Symbol" w:hAnsi="Symbol" w:hint="default"/>
        <w:sz w:val="20"/>
      </w:rPr>
    </w:lvl>
    <w:lvl w:ilvl="3" w:tplc="2FE6E75A">
      <w:start w:val="1"/>
      <w:numFmt w:val="bullet"/>
      <w:lvlText w:val=""/>
      <w:lvlJc w:val="left"/>
      <w:pPr>
        <w:tabs>
          <w:tab w:val="num" w:pos="2880"/>
        </w:tabs>
        <w:ind w:left="2880" w:hanging="360"/>
      </w:pPr>
      <w:rPr>
        <w:rFonts w:ascii="Symbol" w:hAnsi="Symbol" w:hint="default"/>
        <w:sz w:val="20"/>
      </w:rPr>
    </w:lvl>
    <w:lvl w:ilvl="4" w:tplc="0838B18C">
      <w:start w:val="1"/>
      <w:numFmt w:val="bullet"/>
      <w:lvlText w:val=""/>
      <w:lvlJc w:val="left"/>
      <w:pPr>
        <w:tabs>
          <w:tab w:val="num" w:pos="3600"/>
        </w:tabs>
        <w:ind w:left="3600" w:hanging="360"/>
      </w:pPr>
      <w:rPr>
        <w:rFonts w:ascii="Symbol" w:hAnsi="Symbol" w:hint="default"/>
        <w:sz w:val="20"/>
      </w:rPr>
    </w:lvl>
    <w:lvl w:ilvl="5" w:tplc="C48A64E6">
      <w:start w:val="1"/>
      <w:numFmt w:val="bullet"/>
      <w:lvlText w:val=""/>
      <w:lvlJc w:val="left"/>
      <w:pPr>
        <w:tabs>
          <w:tab w:val="num" w:pos="4320"/>
        </w:tabs>
        <w:ind w:left="4320" w:hanging="360"/>
      </w:pPr>
      <w:rPr>
        <w:rFonts w:ascii="Symbol" w:hAnsi="Symbol" w:hint="default"/>
        <w:sz w:val="20"/>
      </w:rPr>
    </w:lvl>
    <w:lvl w:ilvl="6" w:tplc="4484E532">
      <w:start w:val="1"/>
      <w:numFmt w:val="bullet"/>
      <w:lvlText w:val=""/>
      <w:lvlJc w:val="left"/>
      <w:pPr>
        <w:tabs>
          <w:tab w:val="num" w:pos="5040"/>
        </w:tabs>
        <w:ind w:left="5040" w:hanging="360"/>
      </w:pPr>
      <w:rPr>
        <w:rFonts w:ascii="Symbol" w:hAnsi="Symbol" w:hint="default"/>
        <w:sz w:val="20"/>
      </w:rPr>
    </w:lvl>
    <w:lvl w:ilvl="7" w:tplc="6D025110">
      <w:start w:val="1"/>
      <w:numFmt w:val="bullet"/>
      <w:lvlText w:val=""/>
      <w:lvlJc w:val="left"/>
      <w:pPr>
        <w:tabs>
          <w:tab w:val="num" w:pos="5760"/>
        </w:tabs>
        <w:ind w:left="5760" w:hanging="360"/>
      </w:pPr>
      <w:rPr>
        <w:rFonts w:ascii="Symbol" w:hAnsi="Symbol" w:hint="default"/>
        <w:sz w:val="20"/>
      </w:rPr>
    </w:lvl>
    <w:lvl w:ilvl="8" w:tplc="2578F25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BD7226B"/>
    <w:multiLevelType w:val="hybridMultilevel"/>
    <w:tmpl w:val="F3F6D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0E133C"/>
    <w:multiLevelType w:val="multilevel"/>
    <w:tmpl w:val="F6EECF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4693027"/>
    <w:multiLevelType w:val="hybridMultilevel"/>
    <w:tmpl w:val="2D92B14A"/>
    <w:lvl w:ilvl="0" w:tplc="13B0BE9A">
      <w:start w:val="1"/>
      <w:numFmt w:val="bullet"/>
      <w:lvlText w:val=""/>
      <w:lvlJc w:val="left"/>
      <w:pPr>
        <w:tabs>
          <w:tab w:val="num" w:pos="720"/>
        </w:tabs>
        <w:ind w:left="720" w:hanging="360"/>
      </w:pPr>
      <w:rPr>
        <w:rFonts w:ascii="Symbol" w:hAnsi="Symbol" w:hint="default"/>
        <w:sz w:val="20"/>
      </w:rPr>
    </w:lvl>
    <w:lvl w:ilvl="1" w:tplc="915CD9DA" w:tentative="1">
      <w:start w:val="1"/>
      <w:numFmt w:val="bullet"/>
      <w:lvlText w:val=""/>
      <w:lvlJc w:val="left"/>
      <w:pPr>
        <w:tabs>
          <w:tab w:val="num" w:pos="1440"/>
        </w:tabs>
        <w:ind w:left="1440" w:hanging="360"/>
      </w:pPr>
      <w:rPr>
        <w:rFonts w:ascii="Symbol" w:hAnsi="Symbol" w:hint="default"/>
        <w:sz w:val="20"/>
      </w:rPr>
    </w:lvl>
    <w:lvl w:ilvl="2" w:tplc="FB20AAAC" w:tentative="1">
      <w:start w:val="1"/>
      <w:numFmt w:val="bullet"/>
      <w:lvlText w:val=""/>
      <w:lvlJc w:val="left"/>
      <w:pPr>
        <w:tabs>
          <w:tab w:val="num" w:pos="2160"/>
        </w:tabs>
        <w:ind w:left="2160" w:hanging="360"/>
      </w:pPr>
      <w:rPr>
        <w:rFonts w:ascii="Symbol" w:hAnsi="Symbol" w:hint="default"/>
        <w:sz w:val="20"/>
      </w:rPr>
    </w:lvl>
    <w:lvl w:ilvl="3" w:tplc="1CA0A416" w:tentative="1">
      <w:start w:val="1"/>
      <w:numFmt w:val="bullet"/>
      <w:lvlText w:val=""/>
      <w:lvlJc w:val="left"/>
      <w:pPr>
        <w:tabs>
          <w:tab w:val="num" w:pos="2880"/>
        </w:tabs>
        <w:ind w:left="2880" w:hanging="360"/>
      </w:pPr>
      <w:rPr>
        <w:rFonts w:ascii="Symbol" w:hAnsi="Symbol" w:hint="default"/>
        <w:sz w:val="20"/>
      </w:rPr>
    </w:lvl>
    <w:lvl w:ilvl="4" w:tplc="71703078" w:tentative="1">
      <w:start w:val="1"/>
      <w:numFmt w:val="bullet"/>
      <w:lvlText w:val=""/>
      <w:lvlJc w:val="left"/>
      <w:pPr>
        <w:tabs>
          <w:tab w:val="num" w:pos="3600"/>
        </w:tabs>
        <w:ind w:left="3600" w:hanging="360"/>
      </w:pPr>
      <w:rPr>
        <w:rFonts w:ascii="Symbol" w:hAnsi="Symbol" w:hint="default"/>
        <w:sz w:val="20"/>
      </w:rPr>
    </w:lvl>
    <w:lvl w:ilvl="5" w:tplc="B112898E" w:tentative="1">
      <w:start w:val="1"/>
      <w:numFmt w:val="bullet"/>
      <w:lvlText w:val=""/>
      <w:lvlJc w:val="left"/>
      <w:pPr>
        <w:tabs>
          <w:tab w:val="num" w:pos="4320"/>
        </w:tabs>
        <w:ind w:left="4320" w:hanging="360"/>
      </w:pPr>
      <w:rPr>
        <w:rFonts w:ascii="Symbol" w:hAnsi="Symbol" w:hint="default"/>
        <w:sz w:val="20"/>
      </w:rPr>
    </w:lvl>
    <w:lvl w:ilvl="6" w:tplc="B32C382E" w:tentative="1">
      <w:start w:val="1"/>
      <w:numFmt w:val="bullet"/>
      <w:lvlText w:val=""/>
      <w:lvlJc w:val="left"/>
      <w:pPr>
        <w:tabs>
          <w:tab w:val="num" w:pos="5040"/>
        </w:tabs>
        <w:ind w:left="5040" w:hanging="360"/>
      </w:pPr>
      <w:rPr>
        <w:rFonts w:ascii="Symbol" w:hAnsi="Symbol" w:hint="default"/>
        <w:sz w:val="20"/>
      </w:rPr>
    </w:lvl>
    <w:lvl w:ilvl="7" w:tplc="AC945F80" w:tentative="1">
      <w:start w:val="1"/>
      <w:numFmt w:val="bullet"/>
      <w:lvlText w:val=""/>
      <w:lvlJc w:val="left"/>
      <w:pPr>
        <w:tabs>
          <w:tab w:val="num" w:pos="5760"/>
        </w:tabs>
        <w:ind w:left="5760" w:hanging="360"/>
      </w:pPr>
      <w:rPr>
        <w:rFonts w:ascii="Symbol" w:hAnsi="Symbol" w:hint="default"/>
        <w:sz w:val="20"/>
      </w:rPr>
    </w:lvl>
    <w:lvl w:ilvl="8" w:tplc="1FC88F90"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7833302"/>
    <w:multiLevelType w:val="hybridMultilevel"/>
    <w:tmpl w:val="AC8A9A1A"/>
    <w:lvl w:ilvl="0" w:tplc="F7145C9E">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CE46A8"/>
    <w:multiLevelType w:val="multilevel"/>
    <w:tmpl w:val="61A800B0"/>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7E3476B0"/>
    <w:multiLevelType w:val="hybridMultilevel"/>
    <w:tmpl w:val="44920632"/>
    <w:lvl w:ilvl="0" w:tplc="5E0EAE5C">
      <w:start w:val="1"/>
      <w:numFmt w:val="bullet"/>
      <w:lvlText w:val=""/>
      <w:lvlJc w:val="left"/>
      <w:pPr>
        <w:tabs>
          <w:tab w:val="num" w:pos="720"/>
        </w:tabs>
        <w:ind w:left="720" w:hanging="360"/>
      </w:pPr>
      <w:rPr>
        <w:rFonts w:ascii="Symbol" w:hAnsi="Symbol" w:hint="default"/>
        <w:sz w:val="20"/>
      </w:rPr>
    </w:lvl>
    <w:lvl w:ilvl="1" w:tplc="B1D83686" w:tentative="1">
      <w:start w:val="1"/>
      <w:numFmt w:val="bullet"/>
      <w:lvlText w:val=""/>
      <w:lvlJc w:val="left"/>
      <w:pPr>
        <w:tabs>
          <w:tab w:val="num" w:pos="1440"/>
        </w:tabs>
        <w:ind w:left="1440" w:hanging="360"/>
      </w:pPr>
      <w:rPr>
        <w:rFonts w:ascii="Symbol" w:hAnsi="Symbol" w:hint="default"/>
        <w:sz w:val="20"/>
      </w:rPr>
    </w:lvl>
    <w:lvl w:ilvl="2" w:tplc="43F0CE40" w:tentative="1">
      <w:start w:val="1"/>
      <w:numFmt w:val="bullet"/>
      <w:lvlText w:val=""/>
      <w:lvlJc w:val="left"/>
      <w:pPr>
        <w:tabs>
          <w:tab w:val="num" w:pos="2160"/>
        </w:tabs>
        <w:ind w:left="2160" w:hanging="360"/>
      </w:pPr>
      <w:rPr>
        <w:rFonts w:ascii="Symbol" w:hAnsi="Symbol" w:hint="default"/>
        <w:sz w:val="20"/>
      </w:rPr>
    </w:lvl>
    <w:lvl w:ilvl="3" w:tplc="F2CC21AE" w:tentative="1">
      <w:start w:val="1"/>
      <w:numFmt w:val="bullet"/>
      <w:lvlText w:val=""/>
      <w:lvlJc w:val="left"/>
      <w:pPr>
        <w:tabs>
          <w:tab w:val="num" w:pos="2880"/>
        </w:tabs>
        <w:ind w:left="2880" w:hanging="360"/>
      </w:pPr>
      <w:rPr>
        <w:rFonts w:ascii="Symbol" w:hAnsi="Symbol" w:hint="default"/>
        <w:sz w:val="20"/>
      </w:rPr>
    </w:lvl>
    <w:lvl w:ilvl="4" w:tplc="5656ADBC" w:tentative="1">
      <w:start w:val="1"/>
      <w:numFmt w:val="bullet"/>
      <w:lvlText w:val=""/>
      <w:lvlJc w:val="left"/>
      <w:pPr>
        <w:tabs>
          <w:tab w:val="num" w:pos="3600"/>
        </w:tabs>
        <w:ind w:left="3600" w:hanging="360"/>
      </w:pPr>
      <w:rPr>
        <w:rFonts w:ascii="Symbol" w:hAnsi="Symbol" w:hint="default"/>
        <w:sz w:val="20"/>
      </w:rPr>
    </w:lvl>
    <w:lvl w:ilvl="5" w:tplc="93DA7D5E" w:tentative="1">
      <w:start w:val="1"/>
      <w:numFmt w:val="bullet"/>
      <w:lvlText w:val=""/>
      <w:lvlJc w:val="left"/>
      <w:pPr>
        <w:tabs>
          <w:tab w:val="num" w:pos="4320"/>
        </w:tabs>
        <w:ind w:left="4320" w:hanging="360"/>
      </w:pPr>
      <w:rPr>
        <w:rFonts w:ascii="Symbol" w:hAnsi="Symbol" w:hint="default"/>
        <w:sz w:val="20"/>
      </w:rPr>
    </w:lvl>
    <w:lvl w:ilvl="6" w:tplc="FE20A0E2" w:tentative="1">
      <w:start w:val="1"/>
      <w:numFmt w:val="bullet"/>
      <w:lvlText w:val=""/>
      <w:lvlJc w:val="left"/>
      <w:pPr>
        <w:tabs>
          <w:tab w:val="num" w:pos="5040"/>
        </w:tabs>
        <w:ind w:left="5040" w:hanging="360"/>
      </w:pPr>
      <w:rPr>
        <w:rFonts w:ascii="Symbol" w:hAnsi="Symbol" w:hint="default"/>
        <w:sz w:val="20"/>
      </w:rPr>
    </w:lvl>
    <w:lvl w:ilvl="7" w:tplc="A906F854" w:tentative="1">
      <w:start w:val="1"/>
      <w:numFmt w:val="bullet"/>
      <w:lvlText w:val=""/>
      <w:lvlJc w:val="left"/>
      <w:pPr>
        <w:tabs>
          <w:tab w:val="num" w:pos="5760"/>
        </w:tabs>
        <w:ind w:left="5760" w:hanging="360"/>
      </w:pPr>
      <w:rPr>
        <w:rFonts w:ascii="Symbol" w:hAnsi="Symbol" w:hint="default"/>
        <w:sz w:val="20"/>
      </w:rPr>
    </w:lvl>
    <w:lvl w:ilvl="8" w:tplc="616AB2BA"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3"/>
  </w:num>
  <w:num w:numId="3">
    <w:abstractNumId w:val="12"/>
  </w:num>
  <w:num w:numId="4">
    <w:abstractNumId w:val="7"/>
  </w:num>
  <w:num w:numId="5">
    <w:abstractNumId w:val="16"/>
  </w:num>
  <w:num w:numId="6">
    <w:abstractNumId w:val="0"/>
  </w:num>
  <w:num w:numId="7">
    <w:abstractNumId w:val="17"/>
  </w:num>
  <w:num w:numId="8">
    <w:abstractNumId w:val="5"/>
  </w:num>
  <w:num w:numId="9">
    <w:abstractNumId w:val="14"/>
  </w:num>
  <w:num w:numId="10">
    <w:abstractNumId w:val="11"/>
  </w:num>
  <w:num w:numId="11">
    <w:abstractNumId w:val="1"/>
  </w:num>
  <w:num w:numId="12">
    <w:abstractNumId w:val="13"/>
  </w:num>
  <w:num w:numId="13">
    <w:abstractNumId w:val="6"/>
  </w:num>
  <w:num w:numId="14">
    <w:abstractNumId w:val="9"/>
  </w:num>
  <w:num w:numId="15">
    <w:abstractNumId w:val="8"/>
  </w:num>
  <w:num w:numId="16">
    <w:abstractNumId w:val="15"/>
  </w:num>
  <w:num w:numId="17">
    <w:abstractNumId w:val="18"/>
  </w:num>
  <w:num w:numId="18">
    <w:abstractNumId w:val="4"/>
  </w:num>
  <w:num w:numId="19">
    <w:abstractNumId w:val="4"/>
  </w:num>
  <w:num w:numId="20">
    <w:abstractNumId w:val="1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E10"/>
    <w:rsid w:val="00001584"/>
    <w:rsid w:val="00011332"/>
    <w:rsid w:val="00012241"/>
    <w:rsid w:val="00024ADB"/>
    <w:rsid w:val="000259DB"/>
    <w:rsid w:val="00027731"/>
    <w:rsid w:val="00032CB4"/>
    <w:rsid w:val="00033A67"/>
    <w:rsid w:val="00033A91"/>
    <w:rsid w:val="00034C98"/>
    <w:rsid w:val="00035574"/>
    <w:rsid w:val="0004016F"/>
    <w:rsid w:val="0004291F"/>
    <w:rsid w:val="0004717B"/>
    <w:rsid w:val="000564F6"/>
    <w:rsid w:val="00061411"/>
    <w:rsid w:val="00067B96"/>
    <w:rsid w:val="00074A05"/>
    <w:rsid w:val="00074AB0"/>
    <w:rsid w:val="00076176"/>
    <w:rsid w:val="00077947"/>
    <w:rsid w:val="0008674B"/>
    <w:rsid w:val="00086D8F"/>
    <w:rsid w:val="000906FA"/>
    <w:rsid w:val="00092B47"/>
    <w:rsid w:val="00093636"/>
    <w:rsid w:val="00094F9F"/>
    <w:rsid w:val="0009568B"/>
    <w:rsid w:val="000A0E10"/>
    <w:rsid w:val="000B6590"/>
    <w:rsid w:val="000B799A"/>
    <w:rsid w:val="000B7D73"/>
    <w:rsid w:val="000C0FA5"/>
    <w:rsid w:val="000C2EB8"/>
    <w:rsid w:val="000C2FE3"/>
    <w:rsid w:val="000D0B5D"/>
    <w:rsid w:val="000D1322"/>
    <w:rsid w:val="000D28E8"/>
    <w:rsid w:val="000D60E3"/>
    <w:rsid w:val="000E466D"/>
    <w:rsid w:val="000E6320"/>
    <w:rsid w:val="000F31C1"/>
    <w:rsid w:val="000F6BEE"/>
    <w:rsid w:val="0010047D"/>
    <w:rsid w:val="00104208"/>
    <w:rsid w:val="001054B5"/>
    <w:rsid w:val="00112C06"/>
    <w:rsid w:val="001317A7"/>
    <w:rsid w:val="0013460E"/>
    <w:rsid w:val="0014007F"/>
    <w:rsid w:val="00140EBB"/>
    <w:rsid w:val="00151FB1"/>
    <w:rsid w:val="00153A2C"/>
    <w:rsid w:val="001638EF"/>
    <w:rsid w:val="001644AC"/>
    <w:rsid w:val="00164CC4"/>
    <w:rsid w:val="00167600"/>
    <w:rsid w:val="0018041B"/>
    <w:rsid w:val="001826F3"/>
    <w:rsid w:val="00186638"/>
    <w:rsid w:val="00192F79"/>
    <w:rsid w:val="001B0DB1"/>
    <w:rsid w:val="001B40C4"/>
    <w:rsid w:val="001D3A63"/>
    <w:rsid w:val="001E5272"/>
    <w:rsid w:val="001F24BF"/>
    <w:rsid w:val="00200567"/>
    <w:rsid w:val="00203E42"/>
    <w:rsid w:val="00207445"/>
    <w:rsid w:val="0021150A"/>
    <w:rsid w:val="0022253E"/>
    <w:rsid w:val="00232441"/>
    <w:rsid w:val="00243230"/>
    <w:rsid w:val="002460B5"/>
    <w:rsid w:val="00254B5F"/>
    <w:rsid w:val="00255E2D"/>
    <w:rsid w:val="00267119"/>
    <w:rsid w:val="00270A52"/>
    <w:rsid w:val="00276D2A"/>
    <w:rsid w:val="00280B7C"/>
    <w:rsid w:val="00283A4E"/>
    <w:rsid w:val="00286F17"/>
    <w:rsid w:val="00292AB2"/>
    <w:rsid w:val="0029626B"/>
    <w:rsid w:val="002A24AD"/>
    <w:rsid w:val="002A275D"/>
    <w:rsid w:val="002C6AB4"/>
    <w:rsid w:val="002D058E"/>
    <w:rsid w:val="002D129C"/>
    <w:rsid w:val="002D30AA"/>
    <w:rsid w:val="002E6548"/>
    <w:rsid w:val="002F01A1"/>
    <w:rsid w:val="002F2AB4"/>
    <w:rsid w:val="002F3354"/>
    <w:rsid w:val="002F7819"/>
    <w:rsid w:val="00301F3D"/>
    <w:rsid w:val="003047ED"/>
    <w:rsid w:val="00304BB0"/>
    <w:rsid w:val="0031086F"/>
    <w:rsid w:val="00311CFC"/>
    <w:rsid w:val="00313F3C"/>
    <w:rsid w:val="003201E2"/>
    <w:rsid w:val="0032234F"/>
    <w:rsid w:val="00324ACF"/>
    <w:rsid w:val="00331AAE"/>
    <w:rsid w:val="0033209D"/>
    <w:rsid w:val="003361CA"/>
    <w:rsid w:val="00353A58"/>
    <w:rsid w:val="00353CB4"/>
    <w:rsid w:val="003547B8"/>
    <w:rsid w:val="00361B73"/>
    <w:rsid w:val="00371992"/>
    <w:rsid w:val="00373967"/>
    <w:rsid w:val="00374CED"/>
    <w:rsid w:val="00380780"/>
    <w:rsid w:val="003829D5"/>
    <w:rsid w:val="00385C43"/>
    <w:rsid w:val="003954D6"/>
    <w:rsid w:val="00396B60"/>
    <w:rsid w:val="00396F1E"/>
    <w:rsid w:val="003A2524"/>
    <w:rsid w:val="003B0921"/>
    <w:rsid w:val="003B1601"/>
    <w:rsid w:val="003B3EA9"/>
    <w:rsid w:val="003C1C52"/>
    <w:rsid w:val="003C21ED"/>
    <w:rsid w:val="003C2ED0"/>
    <w:rsid w:val="003C5DEB"/>
    <w:rsid w:val="003D4B85"/>
    <w:rsid w:val="003E0292"/>
    <w:rsid w:val="003E06E0"/>
    <w:rsid w:val="003E1887"/>
    <w:rsid w:val="003F4F97"/>
    <w:rsid w:val="0040597F"/>
    <w:rsid w:val="00412E38"/>
    <w:rsid w:val="00413169"/>
    <w:rsid w:val="00413B2F"/>
    <w:rsid w:val="00415AD3"/>
    <w:rsid w:val="00416AF6"/>
    <w:rsid w:val="00417379"/>
    <w:rsid w:val="00417645"/>
    <w:rsid w:val="00420166"/>
    <w:rsid w:val="004248C2"/>
    <w:rsid w:val="004253FE"/>
    <w:rsid w:val="00425985"/>
    <w:rsid w:val="004259E1"/>
    <w:rsid w:val="004262AD"/>
    <w:rsid w:val="0043342F"/>
    <w:rsid w:val="004355FF"/>
    <w:rsid w:val="004374B9"/>
    <w:rsid w:val="0044199B"/>
    <w:rsid w:val="004519B4"/>
    <w:rsid w:val="004536A7"/>
    <w:rsid w:val="00457635"/>
    <w:rsid w:val="00460A8F"/>
    <w:rsid w:val="004737A6"/>
    <w:rsid w:val="004751F3"/>
    <w:rsid w:val="0047645F"/>
    <w:rsid w:val="004A08F2"/>
    <w:rsid w:val="004A36F7"/>
    <w:rsid w:val="004B308D"/>
    <w:rsid w:val="004C0F26"/>
    <w:rsid w:val="004C3F50"/>
    <w:rsid w:val="004C4F73"/>
    <w:rsid w:val="004C720E"/>
    <w:rsid w:val="004D49D2"/>
    <w:rsid w:val="004D6EF2"/>
    <w:rsid w:val="004F08DD"/>
    <w:rsid w:val="004F1DED"/>
    <w:rsid w:val="004F24F5"/>
    <w:rsid w:val="005038DB"/>
    <w:rsid w:val="0050446D"/>
    <w:rsid w:val="00505922"/>
    <w:rsid w:val="005110E0"/>
    <w:rsid w:val="00511A37"/>
    <w:rsid w:val="00513597"/>
    <w:rsid w:val="005178C0"/>
    <w:rsid w:val="00520913"/>
    <w:rsid w:val="00520EF7"/>
    <w:rsid w:val="00521665"/>
    <w:rsid w:val="00526461"/>
    <w:rsid w:val="005264AD"/>
    <w:rsid w:val="00531327"/>
    <w:rsid w:val="005447BE"/>
    <w:rsid w:val="00546231"/>
    <w:rsid w:val="005504EC"/>
    <w:rsid w:val="00551999"/>
    <w:rsid w:val="00552D35"/>
    <w:rsid w:val="005544DD"/>
    <w:rsid w:val="00562198"/>
    <w:rsid w:val="00564E8E"/>
    <w:rsid w:val="00566A23"/>
    <w:rsid w:val="005715B3"/>
    <w:rsid w:val="00574EC4"/>
    <w:rsid w:val="005754DB"/>
    <w:rsid w:val="0058150F"/>
    <w:rsid w:val="00582BFD"/>
    <w:rsid w:val="00585F2D"/>
    <w:rsid w:val="005878B1"/>
    <w:rsid w:val="005B09F3"/>
    <w:rsid w:val="005B4CA3"/>
    <w:rsid w:val="005C52F5"/>
    <w:rsid w:val="005D01EB"/>
    <w:rsid w:val="005E650C"/>
    <w:rsid w:val="005E79CB"/>
    <w:rsid w:val="005F0D0E"/>
    <w:rsid w:val="005F6556"/>
    <w:rsid w:val="00610302"/>
    <w:rsid w:val="006202DC"/>
    <w:rsid w:val="00625568"/>
    <w:rsid w:val="00633F44"/>
    <w:rsid w:val="00637F3C"/>
    <w:rsid w:val="00642A23"/>
    <w:rsid w:val="00647781"/>
    <w:rsid w:val="00651638"/>
    <w:rsid w:val="00651D09"/>
    <w:rsid w:val="006520FC"/>
    <w:rsid w:val="00653386"/>
    <w:rsid w:val="006605C7"/>
    <w:rsid w:val="006651A1"/>
    <w:rsid w:val="006674F5"/>
    <w:rsid w:val="00675B25"/>
    <w:rsid w:val="00690DDC"/>
    <w:rsid w:val="006A1A79"/>
    <w:rsid w:val="006A60A1"/>
    <w:rsid w:val="006B28F4"/>
    <w:rsid w:val="006B3072"/>
    <w:rsid w:val="006C1FCA"/>
    <w:rsid w:val="006C2CDD"/>
    <w:rsid w:val="006C325D"/>
    <w:rsid w:val="006D356A"/>
    <w:rsid w:val="006D5EAD"/>
    <w:rsid w:val="006D7180"/>
    <w:rsid w:val="006E2582"/>
    <w:rsid w:val="006E2911"/>
    <w:rsid w:val="006E306C"/>
    <w:rsid w:val="006F09A7"/>
    <w:rsid w:val="007045F8"/>
    <w:rsid w:val="007224C3"/>
    <w:rsid w:val="007240A9"/>
    <w:rsid w:val="00726FA2"/>
    <w:rsid w:val="007336BC"/>
    <w:rsid w:val="00737F57"/>
    <w:rsid w:val="00744148"/>
    <w:rsid w:val="00754068"/>
    <w:rsid w:val="00756798"/>
    <w:rsid w:val="00757FC2"/>
    <w:rsid w:val="0077353A"/>
    <w:rsid w:val="00773D19"/>
    <w:rsid w:val="00776054"/>
    <w:rsid w:val="00780B22"/>
    <w:rsid w:val="00790F81"/>
    <w:rsid w:val="007910CB"/>
    <w:rsid w:val="00792498"/>
    <w:rsid w:val="00796D67"/>
    <w:rsid w:val="00797478"/>
    <w:rsid w:val="007A3C6E"/>
    <w:rsid w:val="007B3343"/>
    <w:rsid w:val="007B5111"/>
    <w:rsid w:val="007D5690"/>
    <w:rsid w:val="007E4CE1"/>
    <w:rsid w:val="007F21B4"/>
    <w:rsid w:val="007F7503"/>
    <w:rsid w:val="008054B8"/>
    <w:rsid w:val="00811CBD"/>
    <w:rsid w:val="00816FCE"/>
    <w:rsid w:val="0082051B"/>
    <w:rsid w:val="00827A35"/>
    <w:rsid w:val="0083173E"/>
    <w:rsid w:val="008335F7"/>
    <w:rsid w:val="00842A4F"/>
    <w:rsid w:val="00844803"/>
    <w:rsid w:val="008451D3"/>
    <w:rsid w:val="0085350F"/>
    <w:rsid w:val="00856DDC"/>
    <w:rsid w:val="00861E9C"/>
    <w:rsid w:val="00863665"/>
    <w:rsid w:val="008649E2"/>
    <w:rsid w:val="00865047"/>
    <w:rsid w:val="008664E7"/>
    <w:rsid w:val="0087099A"/>
    <w:rsid w:val="008740E2"/>
    <w:rsid w:val="008758A7"/>
    <w:rsid w:val="0087626C"/>
    <w:rsid w:val="00876C87"/>
    <w:rsid w:val="00880895"/>
    <w:rsid w:val="00884359"/>
    <w:rsid w:val="00891517"/>
    <w:rsid w:val="00892A0A"/>
    <w:rsid w:val="008937C2"/>
    <w:rsid w:val="008959D0"/>
    <w:rsid w:val="00895FB9"/>
    <w:rsid w:val="0089666E"/>
    <w:rsid w:val="00897727"/>
    <w:rsid w:val="0089780F"/>
    <w:rsid w:val="008A2E1E"/>
    <w:rsid w:val="008B0042"/>
    <w:rsid w:val="008B07FA"/>
    <w:rsid w:val="008C173E"/>
    <w:rsid w:val="008C1EBA"/>
    <w:rsid w:val="008C4DAE"/>
    <w:rsid w:val="008C5A64"/>
    <w:rsid w:val="008C5F48"/>
    <w:rsid w:val="008E07A0"/>
    <w:rsid w:val="008E364D"/>
    <w:rsid w:val="008E3FA2"/>
    <w:rsid w:val="008F2F25"/>
    <w:rsid w:val="00903CAA"/>
    <w:rsid w:val="009044FB"/>
    <w:rsid w:val="00904A57"/>
    <w:rsid w:val="00904FDF"/>
    <w:rsid w:val="009118BD"/>
    <w:rsid w:val="009120F1"/>
    <w:rsid w:val="00917DBC"/>
    <w:rsid w:val="00920058"/>
    <w:rsid w:val="0092025A"/>
    <w:rsid w:val="00920819"/>
    <w:rsid w:val="00921A7D"/>
    <w:rsid w:val="00946F3E"/>
    <w:rsid w:val="0096453E"/>
    <w:rsid w:val="00965205"/>
    <w:rsid w:val="00970BAE"/>
    <w:rsid w:val="00975138"/>
    <w:rsid w:val="009831A2"/>
    <w:rsid w:val="009871E0"/>
    <w:rsid w:val="009874E4"/>
    <w:rsid w:val="0099077F"/>
    <w:rsid w:val="009937E4"/>
    <w:rsid w:val="00993B41"/>
    <w:rsid w:val="009A48CE"/>
    <w:rsid w:val="009B2898"/>
    <w:rsid w:val="009B3153"/>
    <w:rsid w:val="009B420D"/>
    <w:rsid w:val="009B5CF2"/>
    <w:rsid w:val="009B7E68"/>
    <w:rsid w:val="009C069F"/>
    <w:rsid w:val="009C32D3"/>
    <w:rsid w:val="009C34C3"/>
    <w:rsid w:val="009C5026"/>
    <w:rsid w:val="009D0E81"/>
    <w:rsid w:val="009D4F92"/>
    <w:rsid w:val="009D6985"/>
    <w:rsid w:val="009D7C43"/>
    <w:rsid w:val="009E2790"/>
    <w:rsid w:val="009F3D21"/>
    <w:rsid w:val="009F7096"/>
    <w:rsid w:val="009F74A8"/>
    <w:rsid w:val="009F7A34"/>
    <w:rsid w:val="00A01378"/>
    <w:rsid w:val="00A05032"/>
    <w:rsid w:val="00A13487"/>
    <w:rsid w:val="00A17D25"/>
    <w:rsid w:val="00A22915"/>
    <w:rsid w:val="00A30237"/>
    <w:rsid w:val="00A3425A"/>
    <w:rsid w:val="00A42948"/>
    <w:rsid w:val="00A471FD"/>
    <w:rsid w:val="00A47B84"/>
    <w:rsid w:val="00A500CF"/>
    <w:rsid w:val="00A51F02"/>
    <w:rsid w:val="00A60596"/>
    <w:rsid w:val="00A71F3C"/>
    <w:rsid w:val="00A779BF"/>
    <w:rsid w:val="00A81A04"/>
    <w:rsid w:val="00A81E96"/>
    <w:rsid w:val="00A8429D"/>
    <w:rsid w:val="00A9022A"/>
    <w:rsid w:val="00A90A36"/>
    <w:rsid w:val="00A936CE"/>
    <w:rsid w:val="00A94976"/>
    <w:rsid w:val="00A96E68"/>
    <w:rsid w:val="00AA4456"/>
    <w:rsid w:val="00AA4987"/>
    <w:rsid w:val="00AB053A"/>
    <w:rsid w:val="00AB370B"/>
    <w:rsid w:val="00AB3FC5"/>
    <w:rsid w:val="00AC258E"/>
    <w:rsid w:val="00AC6163"/>
    <w:rsid w:val="00AC77A6"/>
    <w:rsid w:val="00AD1D44"/>
    <w:rsid w:val="00AD380B"/>
    <w:rsid w:val="00AE4D74"/>
    <w:rsid w:val="00AE7339"/>
    <w:rsid w:val="00AF3123"/>
    <w:rsid w:val="00B15F4D"/>
    <w:rsid w:val="00B17378"/>
    <w:rsid w:val="00B22ABE"/>
    <w:rsid w:val="00B24BC3"/>
    <w:rsid w:val="00B24F78"/>
    <w:rsid w:val="00B25689"/>
    <w:rsid w:val="00B25A7E"/>
    <w:rsid w:val="00B36805"/>
    <w:rsid w:val="00B40278"/>
    <w:rsid w:val="00B41E8E"/>
    <w:rsid w:val="00B43C4F"/>
    <w:rsid w:val="00B50A44"/>
    <w:rsid w:val="00B60121"/>
    <w:rsid w:val="00B6049E"/>
    <w:rsid w:val="00B65085"/>
    <w:rsid w:val="00B710E8"/>
    <w:rsid w:val="00B71204"/>
    <w:rsid w:val="00B732D2"/>
    <w:rsid w:val="00B916F4"/>
    <w:rsid w:val="00B92D0D"/>
    <w:rsid w:val="00B93599"/>
    <w:rsid w:val="00B9438E"/>
    <w:rsid w:val="00B9537A"/>
    <w:rsid w:val="00BA0B24"/>
    <w:rsid w:val="00BA1CE9"/>
    <w:rsid w:val="00BA7EB4"/>
    <w:rsid w:val="00BB245E"/>
    <w:rsid w:val="00BB4948"/>
    <w:rsid w:val="00BC5965"/>
    <w:rsid w:val="00BC6F44"/>
    <w:rsid w:val="00BD5E46"/>
    <w:rsid w:val="00BD69B7"/>
    <w:rsid w:val="00BE2320"/>
    <w:rsid w:val="00BE4930"/>
    <w:rsid w:val="00C002F6"/>
    <w:rsid w:val="00C00F3A"/>
    <w:rsid w:val="00C116E6"/>
    <w:rsid w:val="00C2172A"/>
    <w:rsid w:val="00C22FDA"/>
    <w:rsid w:val="00C261D3"/>
    <w:rsid w:val="00C26836"/>
    <w:rsid w:val="00C34B9D"/>
    <w:rsid w:val="00C3705F"/>
    <w:rsid w:val="00C40C6A"/>
    <w:rsid w:val="00C41548"/>
    <w:rsid w:val="00C42B53"/>
    <w:rsid w:val="00C444C7"/>
    <w:rsid w:val="00C537D3"/>
    <w:rsid w:val="00C539D8"/>
    <w:rsid w:val="00C66142"/>
    <w:rsid w:val="00C70EAD"/>
    <w:rsid w:val="00C72C7B"/>
    <w:rsid w:val="00C73A51"/>
    <w:rsid w:val="00C77305"/>
    <w:rsid w:val="00C80978"/>
    <w:rsid w:val="00C81C32"/>
    <w:rsid w:val="00C81CE4"/>
    <w:rsid w:val="00C8210F"/>
    <w:rsid w:val="00C83B7A"/>
    <w:rsid w:val="00C84229"/>
    <w:rsid w:val="00C877C7"/>
    <w:rsid w:val="00C87A5F"/>
    <w:rsid w:val="00C90708"/>
    <w:rsid w:val="00C9522D"/>
    <w:rsid w:val="00C95A58"/>
    <w:rsid w:val="00C960C4"/>
    <w:rsid w:val="00C96DB8"/>
    <w:rsid w:val="00CA3530"/>
    <w:rsid w:val="00CB3C6A"/>
    <w:rsid w:val="00CB4701"/>
    <w:rsid w:val="00CB5CFE"/>
    <w:rsid w:val="00CC1635"/>
    <w:rsid w:val="00CD3423"/>
    <w:rsid w:val="00CE0602"/>
    <w:rsid w:val="00CE3829"/>
    <w:rsid w:val="00CE470E"/>
    <w:rsid w:val="00CE78D2"/>
    <w:rsid w:val="00CE7A80"/>
    <w:rsid w:val="00CF1477"/>
    <w:rsid w:val="00CF2FDB"/>
    <w:rsid w:val="00D020E5"/>
    <w:rsid w:val="00D17805"/>
    <w:rsid w:val="00D23AA1"/>
    <w:rsid w:val="00D35A16"/>
    <w:rsid w:val="00D37112"/>
    <w:rsid w:val="00D43862"/>
    <w:rsid w:val="00D53521"/>
    <w:rsid w:val="00D54F51"/>
    <w:rsid w:val="00D55BE9"/>
    <w:rsid w:val="00D66E8D"/>
    <w:rsid w:val="00D7404D"/>
    <w:rsid w:val="00D841F5"/>
    <w:rsid w:val="00D84FFC"/>
    <w:rsid w:val="00D856AB"/>
    <w:rsid w:val="00D878C5"/>
    <w:rsid w:val="00D9156F"/>
    <w:rsid w:val="00D951AF"/>
    <w:rsid w:val="00DA1A40"/>
    <w:rsid w:val="00DA6E66"/>
    <w:rsid w:val="00DA7ADD"/>
    <w:rsid w:val="00DB1DD3"/>
    <w:rsid w:val="00DB31F2"/>
    <w:rsid w:val="00DB41B4"/>
    <w:rsid w:val="00DB4C5A"/>
    <w:rsid w:val="00DB6ED4"/>
    <w:rsid w:val="00DD1F6C"/>
    <w:rsid w:val="00DD6B93"/>
    <w:rsid w:val="00DD75E3"/>
    <w:rsid w:val="00DD7CA6"/>
    <w:rsid w:val="00DE2C21"/>
    <w:rsid w:val="00DE39FD"/>
    <w:rsid w:val="00DE420F"/>
    <w:rsid w:val="00DE71D6"/>
    <w:rsid w:val="00DE7D6C"/>
    <w:rsid w:val="00DF189F"/>
    <w:rsid w:val="00DF3203"/>
    <w:rsid w:val="00E00487"/>
    <w:rsid w:val="00E04B94"/>
    <w:rsid w:val="00E10366"/>
    <w:rsid w:val="00E145E5"/>
    <w:rsid w:val="00E315C4"/>
    <w:rsid w:val="00E32BAE"/>
    <w:rsid w:val="00E33CE0"/>
    <w:rsid w:val="00E37B2C"/>
    <w:rsid w:val="00E37B5A"/>
    <w:rsid w:val="00E41841"/>
    <w:rsid w:val="00E431DA"/>
    <w:rsid w:val="00E47F3D"/>
    <w:rsid w:val="00E5177F"/>
    <w:rsid w:val="00E55DED"/>
    <w:rsid w:val="00E653EB"/>
    <w:rsid w:val="00E769A3"/>
    <w:rsid w:val="00E80391"/>
    <w:rsid w:val="00E829B0"/>
    <w:rsid w:val="00E90C18"/>
    <w:rsid w:val="00E90F51"/>
    <w:rsid w:val="00E92619"/>
    <w:rsid w:val="00EA240D"/>
    <w:rsid w:val="00EA3F6F"/>
    <w:rsid w:val="00EA5DBA"/>
    <w:rsid w:val="00EA7921"/>
    <w:rsid w:val="00EB0508"/>
    <w:rsid w:val="00EB15C5"/>
    <w:rsid w:val="00EB3ABC"/>
    <w:rsid w:val="00EB65D0"/>
    <w:rsid w:val="00ED4BA1"/>
    <w:rsid w:val="00ED71D3"/>
    <w:rsid w:val="00ED7EE8"/>
    <w:rsid w:val="00EE2A12"/>
    <w:rsid w:val="00EE4F9F"/>
    <w:rsid w:val="00EE7CA6"/>
    <w:rsid w:val="00EE7F66"/>
    <w:rsid w:val="00EF07B0"/>
    <w:rsid w:val="00EF0E18"/>
    <w:rsid w:val="00EF1A36"/>
    <w:rsid w:val="00F00249"/>
    <w:rsid w:val="00F05996"/>
    <w:rsid w:val="00F14070"/>
    <w:rsid w:val="00F14791"/>
    <w:rsid w:val="00F1786B"/>
    <w:rsid w:val="00F22765"/>
    <w:rsid w:val="00F237B5"/>
    <w:rsid w:val="00F26D12"/>
    <w:rsid w:val="00F31DDC"/>
    <w:rsid w:val="00F32319"/>
    <w:rsid w:val="00F333E7"/>
    <w:rsid w:val="00F3623A"/>
    <w:rsid w:val="00F367E4"/>
    <w:rsid w:val="00F40E0F"/>
    <w:rsid w:val="00F563E7"/>
    <w:rsid w:val="00F61904"/>
    <w:rsid w:val="00F62FF8"/>
    <w:rsid w:val="00F65067"/>
    <w:rsid w:val="00F655B0"/>
    <w:rsid w:val="00F662E2"/>
    <w:rsid w:val="00F712B7"/>
    <w:rsid w:val="00F72356"/>
    <w:rsid w:val="00F92FFD"/>
    <w:rsid w:val="00F939FF"/>
    <w:rsid w:val="00FA03D3"/>
    <w:rsid w:val="00FA2767"/>
    <w:rsid w:val="00FA79C5"/>
    <w:rsid w:val="00FB0E80"/>
    <w:rsid w:val="00FB33D4"/>
    <w:rsid w:val="00FB6B3F"/>
    <w:rsid w:val="00FC3023"/>
    <w:rsid w:val="00FC347D"/>
    <w:rsid w:val="00FD0EBE"/>
    <w:rsid w:val="00FD248D"/>
    <w:rsid w:val="00FD6392"/>
    <w:rsid w:val="00FE6D1E"/>
    <w:rsid w:val="00FF207F"/>
    <w:rsid w:val="00FF2807"/>
    <w:rsid w:val="00FF3F7B"/>
    <w:rsid w:val="00FF7348"/>
    <w:rsid w:val="00FF79B9"/>
    <w:rsid w:val="065E3203"/>
    <w:rsid w:val="085AC2E6"/>
    <w:rsid w:val="08E93D74"/>
    <w:rsid w:val="09218515"/>
    <w:rsid w:val="144ADC6D"/>
    <w:rsid w:val="15ED2A80"/>
    <w:rsid w:val="19A7605E"/>
    <w:rsid w:val="1C2FACED"/>
    <w:rsid w:val="1C54D01F"/>
    <w:rsid w:val="1CCD3E4A"/>
    <w:rsid w:val="1E0141AA"/>
    <w:rsid w:val="25EDF128"/>
    <w:rsid w:val="29680FE7"/>
    <w:rsid w:val="2AA37FAC"/>
    <w:rsid w:val="2B57D020"/>
    <w:rsid w:val="2D8FD100"/>
    <w:rsid w:val="34CDF0AB"/>
    <w:rsid w:val="3577648D"/>
    <w:rsid w:val="385D0F5E"/>
    <w:rsid w:val="38BB2035"/>
    <w:rsid w:val="38FB183E"/>
    <w:rsid w:val="3AE9C7A3"/>
    <w:rsid w:val="3B505502"/>
    <w:rsid w:val="3B8382B3"/>
    <w:rsid w:val="3CD604A1"/>
    <w:rsid w:val="3DD5810A"/>
    <w:rsid w:val="4216E325"/>
    <w:rsid w:val="47D8578D"/>
    <w:rsid w:val="4B8574CB"/>
    <w:rsid w:val="4DDB661C"/>
    <w:rsid w:val="4E242649"/>
    <w:rsid w:val="50282214"/>
    <w:rsid w:val="51771A77"/>
    <w:rsid w:val="52DD86CC"/>
    <w:rsid w:val="52FEF42E"/>
    <w:rsid w:val="5388B670"/>
    <w:rsid w:val="5605188D"/>
    <w:rsid w:val="5AB8ED05"/>
    <w:rsid w:val="5F8A1C8E"/>
    <w:rsid w:val="617102AD"/>
    <w:rsid w:val="6232F9AC"/>
    <w:rsid w:val="63143E30"/>
    <w:rsid w:val="647631D4"/>
    <w:rsid w:val="6568B4F5"/>
    <w:rsid w:val="6936B943"/>
    <w:rsid w:val="6B06D17C"/>
    <w:rsid w:val="6B2B050C"/>
    <w:rsid w:val="6BB05BF3"/>
    <w:rsid w:val="6CAA8797"/>
    <w:rsid w:val="70282E63"/>
    <w:rsid w:val="75210DEA"/>
    <w:rsid w:val="76E21E41"/>
    <w:rsid w:val="7798146E"/>
    <w:rsid w:val="7A03D09F"/>
    <w:rsid w:val="7F157E8A"/>
    <w:rsid w:val="7F178AB1"/>
    <w:rsid w:val="7FA584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3D3960"/>
  <w15:chartTrackingRefBased/>
  <w15:docId w15:val="{0587F599-3E10-4035-B7C0-2EB9825C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278"/>
    <w:pPr>
      <w:overflowPunct w:val="0"/>
      <w:autoSpaceDE w:val="0"/>
      <w:autoSpaceDN w:val="0"/>
      <w:adjustRightInd w:val="0"/>
      <w:spacing w:after="180" w:line="240" w:lineRule="auto"/>
    </w:pPr>
    <w:rPr>
      <w:rFonts w:ascii="Times New Roman" w:eastAsia="SimSun" w:hAnsi="Times New Roman" w:cs="Times New Roman"/>
      <w:sz w:val="20"/>
      <w:szCs w:val="20"/>
    </w:rPr>
  </w:style>
  <w:style w:type="paragraph" w:styleId="Heading1">
    <w:name w:val="heading 1"/>
    <w:aliases w:val="H1,h1,Heading 1 3GPP"/>
    <w:basedOn w:val="Header"/>
    <w:next w:val="Normal"/>
    <w:link w:val="Heading1Char"/>
    <w:autoRedefine/>
    <w:qFormat/>
    <w:rsid w:val="00C40C6A"/>
    <w:pPr>
      <w:keepNext/>
      <w:keepLines/>
      <w:numPr>
        <w:numId w:val="1"/>
      </w:numPr>
      <w:pBdr>
        <w:top w:val="single" w:sz="12" w:space="3" w:color="auto"/>
      </w:pBdr>
      <w:spacing w:before="240" w:after="180"/>
      <w:outlineLvl w:val="0"/>
    </w:pPr>
    <w:rPr>
      <w:rFonts w:ascii="Times New Roman" w:hAnsi="Times New Roman"/>
      <w:noProof w:val="0"/>
      <w:sz w:val="32"/>
      <w:szCs w:val="32"/>
      <w:lang w:val="en-GB"/>
    </w:rPr>
  </w:style>
  <w:style w:type="paragraph" w:styleId="Heading2">
    <w:name w:val="heading 2"/>
    <w:aliases w:val="H2,h2,DO NOT USE_h2,h21,Heading 2 3GPP"/>
    <w:basedOn w:val="Heading1"/>
    <w:next w:val="Normal"/>
    <w:link w:val="Heading2Char"/>
    <w:unhideWhenUsed/>
    <w:qFormat/>
    <w:rsid w:val="000A0E10"/>
    <w:pPr>
      <w:numPr>
        <w:ilvl w:val="1"/>
      </w:numPr>
      <w:pBdr>
        <w:top w:val="none" w:sz="0" w:space="0" w:color="auto"/>
      </w:pBdr>
      <w:spacing w:before="180"/>
      <w:outlineLvl w:val="1"/>
    </w:pPr>
  </w:style>
  <w:style w:type="paragraph" w:styleId="Heading3">
    <w:name w:val="heading 3"/>
    <w:basedOn w:val="Normal"/>
    <w:next w:val="Normal"/>
    <w:link w:val="Heading3Char"/>
    <w:uiPriority w:val="9"/>
    <w:unhideWhenUsed/>
    <w:qFormat/>
    <w:rsid w:val="000A0E1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C40C6A"/>
    <w:rPr>
      <w:rFonts w:ascii="Times New Roman" w:eastAsia="SimSun" w:hAnsi="Times New Roman" w:cs="Times New Roman"/>
      <w:b/>
      <w:sz w:val="32"/>
      <w:szCs w:val="32"/>
      <w:lang w:val="en-GB"/>
    </w:rPr>
  </w:style>
  <w:style w:type="character" w:customStyle="1" w:styleId="Heading2Char">
    <w:name w:val="Heading 2 Char"/>
    <w:aliases w:val="H2 Char,h2 Char,DO NOT USE_h2 Char,h21 Char,Heading 2 3GPP Char"/>
    <w:basedOn w:val="DefaultParagraphFont"/>
    <w:link w:val="Heading2"/>
    <w:rsid w:val="000A0E10"/>
    <w:rPr>
      <w:rFonts w:ascii="Times New Roman" w:eastAsia="SimSun" w:hAnsi="Times New Roman" w:cs="Times New Roman"/>
      <w:b/>
      <w:sz w:val="32"/>
      <w:szCs w:val="32"/>
      <w:lang w:val="en-GB"/>
    </w:rPr>
  </w:style>
  <w:style w:type="character" w:customStyle="1" w:styleId="Heading3Char">
    <w:name w:val="Heading 3 Char"/>
    <w:basedOn w:val="DefaultParagraphFont"/>
    <w:link w:val="Heading3"/>
    <w:uiPriority w:val="9"/>
    <w:rsid w:val="000A0E10"/>
    <w:rPr>
      <w:rFonts w:asciiTheme="majorHAnsi" w:eastAsiaTheme="majorEastAsia" w:hAnsiTheme="majorHAnsi" w:cstheme="majorBidi"/>
      <w:color w:val="1F3763" w:themeColor="accent1" w:themeShade="7F"/>
      <w:sz w:val="24"/>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0A0E10"/>
    <w:pPr>
      <w:widowControl w:val="0"/>
      <w:overflowPunct w:val="0"/>
      <w:autoSpaceDE w:val="0"/>
      <w:autoSpaceDN w:val="0"/>
      <w:adjustRightInd w:val="0"/>
      <w:spacing w:after="0" w:line="240" w:lineRule="auto"/>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0E10"/>
    <w:rPr>
      <w:rFonts w:ascii="Arial" w:eastAsia="SimSun" w:hAnsi="Arial" w:cs="Times New Roman"/>
      <w:b/>
      <w:noProof/>
      <w:sz w:val="18"/>
      <w:szCs w:val="20"/>
    </w:rPr>
  </w:style>
  <w:style w:type="paragraph" w:styleId="ListParagraph">
    <w:name w:val="List Paragraph"/>
    <w:basedOn w:val="Normal"/>
    <w:uiPriority w:val="34"/>
    <w:qFormat/>
    <w:rsid w:val="000A0E10"/>
    <w:pPr>
      <w:ind w:left="720"/>
      <w:contextualSpacing/>
    </w:pPr>
  </w:style>
  <w:style w:type="paragraph" w:styleId="Caption">
    <w:name w:val="caption"/>
    <w:aliases w:val="cap,3GPP Caption Table"/>
    <w:basedOn w:val="Normal"/>
    <w:next w:val="Normal"/>
    <w:link w:val="CaptionChar"/>
    <w:uiPriority w:val="35"/>
    <w:qFormat/>
    <w:rsid w:val="000A0E10"/>
    <w:pPr>
      <w:spacing w:before="120" w:after="120"/>
      <w:textAlignment w:val="baseline"/>
    </w:pPr>
    <w:rPr>
      <w:b/>
      <w:bCs/>
      <w:lang w:val="en-GB"/>
    </w:rPr>
  </w:style>
  <w:style w:type="character" w:customStyle="1" w:styleId="CaptionChar">
    <w:name w:val="Caption Char"/>
    <w:aliases w:val="cap Char,3GPP Caption Table Char"/>
    <w:link w:val="Caption"/>
    <w:uiPriority w:val="35"/>
    <w:rsid w:val="000A0E10"/>
    <w:rPr>
      <w:rFonts w:ascii="Times New Roman" w:eastAsia="SimSun" w:hAnsi="Times New Roman" w:cs="Times New Roman"/>
      <w:b/>
      <w:bCs/>
      <w:sz w:val="20"/>
      <w:szCs w:val="20"/>
      <w:lang w:val="en-GB"/>
    </w:rPr>
  </w:style>
  <w:style w:type="character" w:customStyle="1" w:styleId="fontstyle01">
    <w:name w:val="fontstyle01"/>
    <w:basedOn w:val="DefaultParagraphFont"/>
    <w:rsid w:val="000A0E10"/>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A0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0A0E10"/>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Tdoc">
    <w:name w:val="Tdoc"/>
    <w:basedOn w:val="Normal"/>
    <w:qFormat/>
    <w:rsid w:val="000A0E10"/>
    <w:pPr>
      <w:keepNext/>
      <w:keepLines/>
      <w:widowControl w:val="0"/>
      <w:numPr>
        <w:numId w:val="7"/>
      </w:numPr>
      <w:pBdr>
        <w:top w:val="single" w:sz="12" w:space="3" w:color="auto"/>
      </w:pBdr>
      <w:spacing w:before="240"/>
      <w:textAlignment w:val="baseline"/>
      <w:outlineLvl w:val="0"/>
    </w:pPr>
    <w:rPr>
      <w:rFonts w:ascii="Arial" w:eastAsia="Arial" w:hAnsi="Arial"/>
      <w:noProof/>
      <w:sz w:val="32"/>
      <w:lang w:eastAsia="zh-CN"/>
    </w:rPr>
  </w:style>
  <w:style w:type="paragraph" w:customStyle="1" w:styleId="commentcontentpara">
    <w:name w:val="commentcontentpara"/>
    <w:basedOn w:val="Normal"/>
    <w:rsid w:val="000A0E10"/>
    <w:pPr>
      <w:overflowPunct/>
      <w:autoSpaceDE/>
      <w:autoSpaceDN/>
      <w:adjustRightInd/>
      <w:spacing w:before="100" w:beforeAutospacing="1" w:after="100" w:afterAutospacing="1"/>
    </w:pPr>
    <w:rPr>
      <w:rFonts w:eastAsia="Times New Roman"/>
      <w:sz w:val="24"/>
      <w:szCs w:val="24"/>
    </w:rPr>
  </w:style>
  <w:style w:type="paragraph" w:styleId="BalloonText">
    <w:name w:val="Balloon Text"/>
    <w:basedOn w:val="Normal"/>
    <w:link w:val="BalloonTextChar"/>
    <w:uiPriority w:val="99"/>
    <w:semiHidden/>
    <w:unhideWhenUsed/>
    <w:rsid w:val="000A0E1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E10"/>
    <w:rPr>
      <w:rFonts w:ascii="Segoe UI" w:eastAsia="SimSun" w:hAnsi="Segoe UI" w:cs="Segoe UI"/>
      <w:sz w:val="18"/>
      <w:szCs w:val="18"/>
    </w:rPr>
  </w:style>
  <w:style w:type="paragraph" w:customStyle="1" w:styleId="B1">
    <w:name w:val="B1"/>
    <w:basedOn w:val="List"/>
    <w:link w:val="B1Zchn"/>
    <w:qFormat/>
    <w:rsid w:val="006C2CDD"/>
    <w:pPr>
      <w:ind w:left="568" w:hanging="284"/>
      <w:contextualSpacing w:val="0"/>
      <w:textAlignment w:val="baseline"/>
    </w:pPr>
    <w:rPr>
      <w:rFonts w:eastAsia="Times New Roman"/>
      <w:lang w:val="en-GB" w:eastAsia="ja-JP"/>
    </w:rPr>
  </w:style>
  <w:style w:type="character" w:customStyle="1" w:styleId="B1Zchn">
    <w:name w:val="B1 Zchn"/>
    <w:basedOn w:val="DefaultParagraphFont"/>
    <w:link w:val="B1"/>
    <w:rsid w:val="006C2CDD"/>
    <w:rPr>
      <w:rFonts w:ascii="Times New Roman" w:eastAsia="Times New Roman" w:hAnsi="Times New Roman" w:cs="Times New Roman"/>
      <w:sz w:val="20"/>
      <w:szCs w:val="20"/>
      <w:lang w:val="en-GB" w:eastAsia="ja-JP"/>
    </w:rPr>
  </w:style>
  <w:style w:type="paragraph" w:customStyle="1" w:styleId="B2">
    <w:name w:val="B2"/>
    <w:basedOn w:val="List2"/>
    <w:link w:val="B2Car"/>
    <w:rsid w:val="006C2CDD"/>
    <w:pPr>
      <w:ind w:left="851" w:hanging="284"/>
      <w:contextualSpacing w:val="0"/>
      <w:textAlignment w:val="baseline"/>
    </w:pPr>
    <w:rPr>
      <w:rFonts w:eastAsia="Times New Roman"/>
      <w:lang w:val="x-none" w:eastAsia="x-none"/>
    </w:rPr>
  </w:style>
  <w:style w:type="character" w:customStyle="1" w:styleId="B2Car">
    <w:name w:val="B2 Car"/>
    <w:link w:val="B2"/>
    <w:rsid w:val="006C2CDD"/>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6C2CDD"/>
    <w:pPr>
      <w:ind w:left="360" w:hanging="360"/>
      <w:contextualSpacing/>
    </w:pPr>
  </w:style>
  <w:style w:type="paragraph" w:styleId="List2">
    <w:name w:val="List 2"/>
    <w:basedOn w:val="Normal"/>
    <w:uiPriority w:val="99"/>
    <w:semiHidden/>
    <w:unhideWhenUsed/>
    <w:rsid w:val="006C2CDD"/>
    <w:pPr>
      <w:ind w:left="720" w:hanging="360"/>
      <w:contextualSpacing/>
    </w:pPr>
  </w:style>
  <w:style w:type="paragraph" w:customStyle="1" w:styleId="LGTdoc">
    <w:name w:val="LGTdoc_본문"/>
    <w:basedOn w:val="Normal"/>
    <w:link w:val="LGTdocChar"/>
    <w:qFormat/>
    <w:rsid w:val="00891517"/>
    <w:pPr>
      <w:widowControl w:val="0"/>
      <w:overflowPunct/>
      <w:snapToGrid w:val="0"/>
      <w:spacing w:afterLines="50" w:after="120" w:line="264" w:lineRule="auto"/>
      <w:jc w:val="both"/>
    </w:pPr>
    <w:rPr>
      <w:rFonts w:eastAsia="Batang"/>
      <w:kern w:val="2"/>
      <w:sz w:val="22"/>
      <w:szCs w:val="24"/>
      <w:lang w:val="en-GB" w:eastAsia="ko-KR"/>
    </w:rPr>
  </w:style>
  <w:style w:type="character" w:customStyle="1" w:styleId="LGTdocChar">
    <w:name w:val="LGTdoc_본문 Char"/>
    <w:link w:val="LGTdoc"/>
    <w:qFormat/>
    <w:rsid w:val="00891517"/>
    <w:rPr>
      <w:rFonts w:ascii="Times New Roman" w:eastAsia="Batang" w:hAnsi="Times New Roman" w:cs="Times New Roman"/>
      <w:kern w:val="2"/>
      <w:szCs w:val="24"/>
      <w:lang w:val="en-GB" w:eastAsia="ko-KR"/>
    </w:rPr>
  </w:style>
  <w:style w:type="paragraph" w:customStyle="1" w:styleId="3GPPText">
    <w:name w:val="3GPP Text"/>
    <w:basedOn w:val="Normal"/>
    <w:link w:val="3GPPTextChar"/>
    <w:qFormat/>
    <w:rsid w:val="00BD5E46"/>
    <w:pPr>
      <w:spacing w:before="120" w:after="120"/>
      <w:jc w:val="both"/>
      <w:textAlignment w:val="baseline"/>
    </w:pPr>
    <w:rPr>
      <w:sz w:val="22"/>
    </w:rPr>
  </w:style>
  <w:style w:type="character" w:customStyle="1" w:styleId="3GPPTextChar">
    <w:name w:val="3GPP Text Char"/>
    <w:link w:val="3GPPText"/>
    <w:qFormat/>
    <w:rsid w:val="00BD5E46"/>
    <w:rPr>
      <w:rFonts w:ascii="Times New Roman" w:eastAsia="SimSun" w:hAnsi="Times New Roman" w:cs="Times New Roman"/>
      <w:szCs w:val="20"/>
    </w:rPr>
  </w:style>
  <w:style w:type="numbering" w:customStyle="1" w:styleId="3GPPListofBullets">
    <w:name w:val="3GPP List of Bullets"/>
    <w:rsid w:val="00BD5E46"/>
    <w:pPr>
      <w:numPr>
        <w:numId w:val="13"/>
      </w:numPr>
    </w:pPr>
  </w:style>
  <w:style w:type="paragraph" w:styleId="NormalWeb">
    <w:name w:val="Normal (Web)"/>
    <w:basedOn w:val="Normal"/>
    <w:uiPriority w:val="99"/>
    <w:semiHidden/>
    <w:unhideWhenUsed/>
    <w:rsid w:val="00C87A5F"/>
    <w:pPr>
      <w:overflowPunct/>
      <w:autoSpaceDE/>
      <w:autoSpaceDN/>
      <w:adjustRightInd/>
      <w:spacing w:before="100" w:beforeAutospacing="1" w:after="100" w:afterAutospacing="1"/>
    </w:pPr>
    <w:rPr>
      <w:rFonts w:eastAsia="Times New Roman"/>
      <w:sz w:val="24"/>
      <w:szCs w:val="24"/>
    </w:rPr>
  </w:style>
  <w:style w:type="character" w:styleId="CommentReference">
    <w:name w:val="annotation reference"/>
    <w:basedOn w:val="DefaultParagraphFont"/>
    <w:uiPriority w:val="99"/>
    <w:semiHidden/>
    <w:unhideWhenUsed/>
    <w:rsid w:val="00E47F3D"/>
    <w:rPr>
      <w:sz w:val="16"/>
      <w:szCs w:val="16"/>
    </w:rPr>
  </w:style>
  <w:style w:type="paragraph" w:styleId="CommentText">
    <w:name w:val="annotation text"/>
    <w:basedOn w:val="Normal"/>
    <w:link w:val="CommentTextChar"/>
    <w:uiPriority w:val="99"/>
    <w:semiHidden/>
    <w:unhideWhenUsed/>
    <w:rsid w:val="00E47F3D"/>
  </w:style>
  <w:style w:type="character" w:customStyle="1" w:styleId="CommentTextChar">
    <w:name w:val="Comment Text Char"/>
    <w:basedOn w:val="DefaultParagraphFont"/>
    <w:link w:val="CommentText"/>
    <w:uiPriority w:val="99"/>
    <w:semiHidden/>
    <w:rsid w:val="00E47F3D"/>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47F3D"/>
    <w:rPr>
      <w:b/>
      <w:bCs/>
    </w:rPr>
  </w:style>
  <w:style w:type="character" w:customStyle="1" w:styleId="CommentSubjectChar">
    <w:name w:val="Comment Subject Char"/>
    <w:basedOn w:val="CommentTextChar"/>
    <w:link w:val="CommentSubject"/>
    <w:uiPriority w:val="99"/>
    <w:semiHidden/>
    <w:rsid w:val="00E47F3D"/>
    <w:rPr>
      <w:rFonts w:ascii="Times New Roman" w:eastAsia="SimSun" w:hAnsi="Times New Roman" w:cs="Times New Roman"/>
      <w:b/>
      <w:bCs/>
      <w:sz w:val="20"/>
      <w:szCs w:val="20"/>
    </w:rPr>
  </w:style>
  <w:style w:type="paragraph" w:styleId="Footer">
    <w:name w:val="footer"/>
    <w:basedOn w:val="Normal"/>
    <w:link w:val="FooterChar"/>
    <w:uiPriority w:val="99"/>
    <w:unhideWhenUsed/>
    <w:rsid w:val="0077353A"/>
    <w:pPr>
      <w:tabs>
        <w:tab w:val="center" w:pos="4680"/>
        <w:tab w:val="right" w:pos="9360"/>
      </w:tabs>
      <w:spacing w:after="0"/>
    </w:pPr>
  </w:style>
  <w:style w:type="character" w:customStyle="1" w:styleId="FooterChar">
    <w:name w:val="Footer Char"/>
    <w:basedOn w:val="DefaultParagraphFont"/>
    <w:link w:val="Footer"/>
    <w:uiPriority w:val="99"/>
    <w:rsid w:val="0077353A"/>
    <w:rPr>
      <w:rFonts w:ascii="Times New Roman" w:eastAsia="SimSun" w:hAnsi="Times New Roman" w:cs="Times New Roman"/>
      <w:sz w:val="20"/>
      <w:szCs w:val="20"/>
    </w:rPr>
  </w:style>
  <w:style w:type="character" w:styleId="UnresolvedMention">
    <w:name w:val="Unresolved Mention"/>
    <w:basedOn w:val="DefaultParagraphFont"/>
    <w:uiPriority w:val="99"/>
    <w:unhideWhenUsed/>
    <w:rsid w:val="0077353A"/>
    <w:rPr>
      <w:color w:val="605E5C"/>
      <w:shd w:val="clear" w:color="auto" w:fill="E1DFDD"/>
    </w:rPr>
  </w:style>
  <w:style w:type="character" w:styleId="Mention">
    <w:name w:val="Mention"/>
    <w:basedOn w:val="DefaultParagraphFont"/>
    <w:uiPriority w:val="99"/>
    <w:unhideWhenUsed/>
    <w:rsid w:val="0077353A"/>
    <w:rPr>
      <w:color w:val="2B579A"/>
      <w:shd w:val="clear" w:color="auto" w:fill="E1DFDD"/>
    </w:rPr>
  </w:style>
  <w:style w:type="paragraph" w:customStyle="1" w:styleId="paragraph">
    <w:name w:val="paragraph"/>
    <w:basedOn w:val="Normal"/>
    <w:rsid w:val="003C2ED0"/>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3C2ED0"/>
  </w:style>
  <w:style w:type="character" w:customStyle="1" w:styleId="eop">
    <w:name w:val="eop"/>
    <w:basedOn w:val="DefaultParagraphFont"/>
    <w:rsid w:val="003C2ED0"/>
  </w:style>
  <w:style w:type="paragraph" w:customStyle="1" w:styleId="xxmsolistparagraph">
    <w:name w:val="x_xmsolistparagraph"/>
    <w:basedOn w:val="Normal"/>
    <w:rsid w:val="00374CED"/>
    <w:pPr>
      <w:overflowPunct/>
      <w:autoSpaceDE/>
      <w:autoSpaceDN/>
      <w:adjustRightInd/>
      <w:spacing w:after="0"/>
      <w:ind w:left="720"/>
    </w:pPr>
    <w:rPr>
      <w:rFonts w:ascii="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6687">
      <w:bodyDiv w:val="1"/>
      <w:marLeft w:val="0"/>
      <w:marRight w:val="0"/>
      <w:marTop w:val="0"/>
      <w:marBottom w:val="0"/>
      <w:divBdr>
        <w:top w:val="none" w:sz="0" w:space="0" w:color="auto"/>
        <w:left w:val="none" w:sz="0" w:space="0" w:color="auto"/>
        <w:bottom w:val="none" w:sz="0" w:space="0" w:color="auto"/>
        <w:right w:val="none" w:sz="0" w:space="0" w:color="auto"/>
      </w:divBdr>
    </w:div>
    <w:div w:id="526985076">
      <w:bodyDiv w:val="1"/>
      <w:marLeft w:val="0"/>
      <w:marRight w:val="0"/>
      <w:marTop w:val="0"/>
      <w:marBottom w:val="0"/>
      <w:divBdr>
        <w:top w:val="none" w:sz="0" w:space="0" w:color="auto"/>
        <w:left w:val="none" w:sz="0" w:space="0" w:color="auto"/>
        <w:bottom w:val="none" w:sz="0" w:space="0" w:color="auto"/>
        <w:right w:val="none" w:sz="0" w:space="0" w:color="auto"/>
      </w:divBdr>
    </w:div>
    <w:div w:id="527570927">
      <w:bodyDiv w:val="1"/>
      <w:marLeft w:val="0"/>
      <w:marRight w:val="0"/>
      <w:marTop w:val="0"/>
      <w:marBottom w:val="0"/>
      <w:divBdr>
        <w:top w:val="none" w:sz="0" w:space="0" w:color="auto"/>
        <w:left w:val="none" w:sz="0" w:space="0" w:color="auto"/>
        <w:bottom w:val="none" w:sz="0" w:space="0" w:color="auto"/>
        <w:right w:val="none" w:sz="0" w:space="0" w:color="auto"/>
      </w:divBdr>
    </w:div>
    <w:div w:id="562571136">
      <w:bodyDiv w:val="1"/>
      <w:marLeft w:val="0"/>
      <w:marRight w:val="0"/>
      <w:marTop w:val="0"/>
      <w:marBottom w:val="0"/>
      <w:divBdr>
        <w:top w:val="none" w:sz="0" w:space="0" w:color="auto"/>
        <w:left w:val="none" w:sz="0" w:space="0" w:color="auto"/>
        <w:bottom w:val="none" w:sz="0" w:space="0" w:color="auto"/>
        <w:right w:val="none" w:sz="0" w:space="0" w:color="auto"/>
      </w:divBdr>
    </w:div>
    <w:div w:id="1622296562">
      <w:bodyDiv w:val="1"/>
      <w:marLeft w:val="0"/>
      <w:marRight w:val="0"/>
      <w:marTop w:val="0"/>
      <w:marBottom w:val="0"/>
      <w:divBdr>
        <w:top w:val="none" w:sz="0" w:space="0" w:color="auto"/>
        <w:left w:val="none" w:sz="0" w:space="0" w:color="auto"/>
        <w:bottom w:val="none" w:sz="0" w:space="0" w:color="auto"/>
        <w:right w:val="none" w:sz="0" w:space="0" w:color="auto"/>
      </w:divBdr>
    </w:div>
    <w:div w:id="1984462406">
      <w:bodyDiv w:val="1"/>
      <w:marLeft w:val="0"/>
      <w:marRight w:val="0"/>
      <w:marTop w:val="0"/>
      <w:marBottom w:val="0"/>
      <w:divBdr>
        <w:top w:val="none" w:sz="0" w:space="0" w:color="auto"/>
        <w:left w:val="none" w:sz="0" w:space="0" w:color="auto"/>
        <w:bottom w:val="none" w:sz="0" w:space="0" w:color="auto"/>
        <w:right w:val="none" w:sz="0" w:space="0" w:color="auto"/>
      </w:divBdr>
      <w:divsChild>
        <w:div w:id="486867360">
          <w:marLeft w:val="0"/>
          <w:marRight w:val="0"/>
          <w:marTop w:val="0"/>
          <w:marBottom w:val="0"/>
          <w:divBdr>
            <w:top w:val="none" w:sz="0" w:space="0" w:color="auto"/>
            <w:left w:val="none" w:sz="0" w:space="0" w:color="auto"/>
            <w:bottom w:val="none" w:sz="0" w:space="0" w:color="auto"/>
            <w:right w:val="none" w:sz="0" w:space="0" w:color="auto"/>
          </w:divBdr>
        </w:div>
        <w:div w:id="1063019042">
          <w:marLeft w:val="0"/>
          <w:marRight w:val="0"/>
          <w:marTop w:val="0"/>
          <w:marBottom w:val="0"/>
          <w:divBdr>
            <w:top w:val="none" w:sz="0" w:space="0" w:color="auto"/>
            <w:left w:val="none" w:sz="0" w:space="0" w:color="auto"/>
            <w:bottom w:val="none" w:sz="0" w:space="0" w:color="auto"/>
            <w:right w:val="none" w:sz="0" w:space="0" w:color="auto"/>
          </w:divBdr>
        </w:div>
        <w:div w:id="1517842244">
          <w:marLeft w:val="0"/>
          <w:marRight w:val="0"/>
          <w:marTop w:val="0"/>
          <w:marBottom w:val="0"/>
          <w:divBdr>
            <w:top w:val="none" w:sz="0" w:space="0" w:color="auto"/>
            <w:left w:val="none" w:sz="0" w:space="0" w:color="auto"/>
            <w:bottom w:val="none" w:sz="0" w:space="0" w:color="auto"/>
            <w:right w:val="none" w:sz="0" w:space="0" w:color="auto"/>
          </w:divBdr>
        </w:div>
        <w:div w:id="1720744271">
          <w:marLeft w:val="0"/>
          <w:marRight w:val="0"/>
          <w:marTop w:val="0"/>
          <w:marBottom w:val="0"/>
          <w:divBdr>
            <w:top w:val="none" w:sz="0" w:space="0" w:color="auto"/>
            <w:left w:val="none" w:sz="0" w:space="0" w:color="auto"/>
            <w:bottom w:val="none" w:sz="0" w:space="0" w:color="auto"/>
            <w:right w:val="none" w:sz="0" w:space="0" w:color="auto"/>
          </w:divBdr>
        </w:div>
        <w:div w:id="1806238489">
          <w:marLeft w:val="0"/>
          <w:marRight w:val="0"/>
          <w:marTop w:val="0"/>
          <w:marBottom w:val="0"/>
          <w:divBdr>
            <w:top w:val="none" w:sz="0" w:space="0" w:color="auto"/>
            <w:left w:val="none" w:sz="0" w:space="0" w:color="auto"/>
            <w:bottom w:val="none" w:sz="0" w:space="0" w:color="auto"/>
            <w:right w:val="none" w:sz="0" w:space="0" w:color="auto"/>
          </w:divBdr>
        </w:div>
      </w:divsChild>
    </w:div>
    <w:div w:id="203222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d272da7672334da6"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ED5523-9DD0-4496-A7BA-5991BC17C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07BA9A-510F-4DE9-B9B8-089837F3CBE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31493A1-00D4-4115-9E87-7D653F79C2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806</Words>
  <Characters>4597</Characters>
  <Application>Microsoft Office Word</Application>
  <DocSecurity>0</DocSecurity>
  <Lines>38</Lines>
  <Paragraphs>10</Paragraphs>
  <ScaleCrop>false</ScaleCrop>
  <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Rafia</dc:creator>
  <cp:keywords/>
  <dc:description/>
  <cp:lastModifiedBy>Intel</cp:lastModifiedBy>
  <cp:revision>426</cp:revision>
  <dcterms:created xsi:type="dcterms:W3CDTF">2020-10-15T21:33:00Z</dcterms:created>
  <dcterms:modified xsi:type="dcterms:W3CDTF">2021-01-15T02:04:00Z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